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5C6232"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r w:rsidR="00A45CA6" w:rsidRPr="005C6232">
        <w:rPr>
          <w:b/>
          <w:bCs/>
          <w:sz w:val="22"/>
          <w:szCs w:val="22"/>
        </w:rPr>
        <w:t>_______________</w:t>
      </w:r>
      <w:r w:rsidR="0045532B" w:rsidRPr="005C6232">
        <w:rPr>
          <w:b/>
          <w:bCs/>
          <w:sz w:val="22"/>
          <w:szCs w:val="22"/>
        </w:rPr>
        <w:t xml:space="preserve"> </w:t>
      </w:r>
    </w:p>
    <w:p w:rsidR="0027111C" w:rsidRPr="005C6232" w:rsidRDefault="0027111C" w:rsidP="007C5F43">
      <w:pPr>
        <w:ind w:left="397"/>
        <w:rPr>
          <w:sz w:val="22"/>
          <w:szCs w:val="22"/>
        </w:rPr>
      </w:pPr>
    </w:p>
    <w:p w:rsidR="004D6B52" w:rsidRPr="005C6232" w:rsidRDefault="004D6B52" w:rsidP="007C5F43">
      <w:pPr>
        <w:ind w:left="397"/>
        <w:rPr>
          <w:b/>
          <w:sz w:val="22"/>
          <w:szCs w:val="22"/>
        </w:rPr>
      </w:pPr>
      <w:r w:rsidRPr="005C6232">
        <w:rPr>
          <w:sz w:val="22"/>
          <w:szCs w:val="22"/>
        </w:rPr>
        <w:t>г. Ярославль</w:t>
      </w:r>
      <w:r w:rsidRPr="005C6232">
        <w:rPr>
          <w:sz w:val="22"/>
          <w:szCs w:val="22"/>
        </w:rPr>
        <w:tab/>
      </w:r>
      <w:r w:rsidRPr="005C6232">
        <w:rPr>
          <w:sz w:val="22"/>
          <w:szCs w:val="22"/>
        </w:rPr>
        <w:tab/>
      </w:r>
      <w:r w:rsidRPr="005C6232">
        <w:rPr>
          <w:sz w:val="22"/>
          <w:szCs w:val="22"/>
        </w:rPr>
        <w:tab/>
      </w:r>
      <w:r w:rsidRPr="005C6232">
        <w:rPr>
          <w:sz w:val="22"/>
          <w:szCs w:val="22"/>
        </w:rPr>
        <w:tab/>
      </w:r>
      <w:r w:rsidRPr="005C6232">
        <w:rPr>
          <w:sz w:val="22"/>
          <w:szCs w:val="22"/>
        </w:rPr>
        <w:tab/>
      </w:r>
      <w:r w:rsidR="00892D5D" w:rsidRPr="005C6232">
        <w:rPr>
          <w:sz w:val="22"/>
          <w:szCs w:val="22"/>
        </w:rPr>
        <w:tab/>
      </w:r>
      <w:r w:rsidR="00892D5D" w:rsidRPr="005C6232">
        <w:rPr>
          <w:sz w:val="22"/>
          <w:szCs w:val="22"/>
        </w:rPr>
        <w:tab/>
      </w:r>
      <w:r w:rsidR="00301416" w:rsidRPr="005C6232">
        <w:rPr>
          <w:sz w:val="22"/>
          <w:szCs w:val="22"/>
        </w:rPr>
        <w:t xml:space="preserve">      </w:t>
      </w:r>
      <w:r w:rsidR="003F5463" w:rsidRPr="005C6232">
        <w:rPr>
          <w:sz w:val="22"/>
          <w:szCs w:val="22"/>
        </w:rPr>
        <w:t xml:space="preserve">     </w:t>
      </w:r>
      <w:r w:rsidR="00301416" w:rsidRPr="005C6232">
        <w:rPr>
          <w:sz w:val="22"/>
          <w:szCs w:val="22"/>
        </w:rPr>
        <w:t xml:space="preserve"> </w:t>
      </w:r>
      <w:r w:rsidR="0027111C" w:rsidRPr="005C6232">
        <w:rPr>
          <w:sz w:val="22"/>
          <w:szCs w:val="22"/>
        </w:rPr>
        <w:t>____ _____________ 20___ года</w:t>
      </w:r>
    </w:p>
    <w:p w:rsidR="00AD1CA6" w:rsidRPr="005C6232" w:rsidRDefault="00AD1CA6" w:rsidP="00AD1CA6">
      <w:pPr>
        <w:ind w:firstLine="425"/>
        <w:jc w:val="both"/>
        <w:rPr>
          <w:b/>
          <w:sz w:val="22"/>
          <w:szCs w:val="22"/>
        </w:rPr>
      </w:pPr>
    </w:p>
    <w:p w:rsidR="00AD1CA6" w:rsidRPr="005C6232" w:rsidRDefault="004D6B52" w:rsidP="00AD1CA6">
      <w:pPr>
        <w:ind w:firstLine="425"/>
        <w:jc w:val="both"/>
        <w:rPr>
          <w:bCs/>
          <w:sz w:val="22"/>
          <w:szCs w:val="22"/>
        </w:rPr>
      </w:pPr>
      <w:r w:rsidRPr="005C6232">
        <w:rPr>
          <w:b/>
          <w:sz w:val="22"/>
          <w:szCs w:val="22"/>
        </w:rPr>
        <w:t>ОАО «Славнефть-ЯНОС»</w:t>
      </w:r>
      <w:r w:rsidRPr="005C6232">
        <w:rPr>
          <w:bCs/>
          <w:sz w:val="22"/>
          <w:szCs w:val="22"/>
        </w:rPr>
        <w:t xml:space="preserve">, именуемое в дальнейшем «Заказчик», в лице </w:t>
      </w:r>
      <w:r w:rsidR="004B2EE2">
        <w:rPr>
          <w:b/>
          <w:bCs/>
          <w:sz w:val="22"/>
          <w:szCs w:val="22"/>
        </w:rPr>
        <w:t>Г</w:t>
      </w:r>
      <w:r w:rsidR="002E44A8" w:rsidRPr="005C6232">
        <w:rPr>
          <w:b/>
          <w:bCs/>
          <w:sz w:val="22"/>
          <w:szCs w:val="22"/>
        </w:rPr>
        <w:t>ен</w:t>
      </w:r>
      <w:r w:rsidRPr="005C6232">
        <w:rPr>
          <w:b/>
          <w:sz w:val="22"/>
          <w:szCs w:val="22"/>
        </w:rPr>
        <w:t xml:space="preserve">ерального директора </w:t>
      </w:r>
      <w:r w:rsidR="004B2EE2">
        <w:rPr>
          <w:b/>
          <w:sz w:val="22"/>
          <w:szCs w:val="22"/>
        </w:rPr>
        <w:t>Карпова Николая Владимировича</w:t>
      </w:r>
      <w:r w:rsidRPr="005C6232">
        <w:rPr>
          <w:bCs/>
          <w:sz w:val="22"/>
          <w:szCs w:val="22"/>
        </w:rPr>
        <w:t>, действующего на основании Устава, с одной стороны</w:t>
      </w:r>
      <w:r w:rsidR="002B407E" w:rsidRPr="005C6232">
        <w:rPr>
          <w:bCs/>
          <w:sz w:val="22"/>
          <w:szCs w:val="22"/>
        </w:rPr>
        <w:t>,</w:t>
      </w:r>
    </w:p>
    <w:p w:rsidR="004D6B52" w:rsidRPr="005C6232" w:rsidRDefault="004D6B52" w:rsidP="00AD1CA6">
      <w:pPr>
        <w:ind w:firstLine="425"/>
        <w:jc w:val="both"/>
        <w:rPr>
          <w:bCs/>
          <w:sz w:val="22"/>
          <w:szCs w:val="22"/>
        </w:rPr>
      </w:pPr>
      <w:r w:rsidRPr="005C6232">
        <w:rPr>
          <w:bCs/>
          <w:sz w:val="22"/>
          <w:szCs w:val="22"/>
        </w:rPr>
        <w:t>и</w:t>
      </w:r>
      <w:r w:rsidR="00AD1CA6" w:rsidRPr="005C6232">
        <w:rPr>
          <w:bCs/>
          <w:sz w:val="22"/>
          <w:szCs w:val="22"/>
        </w:rPr>
        <w:t xml:space="preserve"> </w:t>
      </w:r>
      <w:r w:rsidR="00A45CA6" w:rsidRPr="005C6232">
        <w:rPr>
          <w:b/>
          <w:bCs/>
          <w:sz w:val="22"/>
          <w:szCs w:val="22"/>
        </w:rPr>
        <w:t>_______________</w:t>
      </w:r>
      <w:r w:rsidR="002B59C0" w:rsidRPr="005C6232">
        <w:rPr>
          <w:bCs/>
          <w:sz w:val="22"/>
          <w:szCs w:val="22"/>
        </w:rPr>
        <w:t>,</w:t>
      </w:r>
      <w:r w:rsidRPr="005C6232">
        <w:rPr>
          <w:b/>
          <w:bCs/>
          <w:sz w:val="22"/>
          <w:szCs w:val="22"/>
        </w:rPr>
        <w:t xml:space="preserve"> </w:t>
      </w:r>
      <w:r w:rsidRPr="005C6232">
        <w:rPr>
          <w:bCs/>
          <w:sz w:val="22"/>
          <w:szCs w:val="22"/>
        </w:rPr>
        <w:t>именуемое в дальнейшем «</w:t>
      </w:r>
      <w:r w:rsidR="00E447EC" w:rsidRPr="005C6232">
        <w:rPr>
          <w:bCs/>
          <w:sz w:val="22"/>
          <w:szCs w:val="22"/>
        </w:rPr>
        <w:t>Ген</w:t>
      </w:r>
      <w:r w:rsidR="00F314CE" w:rsidRPr="005C6232">
        <w:rPr>
          <w:bCs/>
          <w:sz w:val="22"/>
          <w:szCs w:val="22"/>
        </w:rPr>
        <w:t>п</w:t>
      </w:r>
      <w:r w:rsidRPr="005C6232">
        <w:rPr>
          <w:bCs/>
          <w:sz w:val="22"/>
          <w:szCs w:val="22"/>
        </w:rPr>
        <w:t>одрядчик», в лице</w:t>
      </w:r>
      <w:r w:rsidR="00AD1CA6" w:rsidRPr="005C6232">
        <w:rPr>
          <w:bCs/>
          <w:sz w:val="22"/>
          <w:szCs w:val="22"/>
        </w:rPr>
        <w:t xml:space="preserve"> </w:t>
      </w:r>
      <w:r w:rsidR="00A45CA6" w:rsidRPr="005C6232">
        <w:rPr>
          <w:rStyle w:val="21"/>
          <w:b/>
          <w:sz w:val="22"/>
          <w:szCs w:val="22"/>
        </w:rPr>
        <w:t>____________</w:t>
      </w:r>
      <w:r w:rsidR="002B59C0" w:rsidRPr="005C6232">
        <w:rPr>
          <w:sz w:val="22"/>
          <w:szCs w:val="22"/>
        </w:rPr>
        <w:t>,</w:t>
      </w:r>
      <w:r w:rsidRPr="005C6232">
        <w:rPr>
          <w:bCs/>
          <w:sz w:val="22"/>
          <w:szCs w:val="22"/>
        </w:rPr>
        <w:t xml:space="preserve"> действующего на основании Устава и свидетельства о допуске к работам № </w:t>
      </w:r>
      <w:r w:rsidR="00A45CA6" w:rsidRPr="005C6232">
        <w:rPr>
          <w:bCs/>
          <w:sz w:val="22"/>
          <w:szCs w:val="22"/>
        </w:rPr>
        <w:t>___________</w:t>
      </w:r>
      <w:r w:rsidRPr="005C6232">
        <w:rPr>
          <w:bCs/>
          <w:sz w:val="22"/>
          <w:szCs w:val="22"/>
        </w:rPr>
        <w:t xml:space="preserve"> от </w:t>
      </w:r>
      <w:r w:rsidR="00A45CA6" w:rsidRPr="005C6232">
        <w:rPr>
          <w:bCs/>
          <w:sz w:val="22"/>
          <w:szCs w:val="22"/>
        </w:rPr>
        <w:t>___________</w:t>
      </w:r>
      <w:r w:rsidRPr="005C6232">
        <w:rPr>
          <w:bCs/>
          <w:sz w:val="22"/>
          <w:szCs w:val="22"/>
        </w:rPr>
        <w:t xml:space="preserve"> г., с другой стороны, заключили на</w:t>
      </w:r>
      <w:r w:rsidR="0027111C" w:rsidRPr="005C6232">
        <w:rPr>
          <w:bCs/>
          <w:sz w:val="22"/>
          <w:szCs w:val="22"/>
        </w:rPr>
        <w:t>стоящий Договор о нижеследующем:</w:t>
      </w:r>
    </w:p>
    <w:p w:rsidR="00181CB4" w:rsidRPr="005C6232" w:rsidRDefault="00181CB4" w:rsidP="007C5F43">
      <w:pPr>
        <w:ind w:firstLine="311"/>
        <w:jc w:val="both"/>
        <w:rPr>
          <w:bCs/>
          <w:sz w:val="22"/>
          <w:szCs w:val="22"/>
        </w:rPr>
      </w:pPr>
    </w:p>
    <w:p w:rsidR="004D6B52" w:rsidRPr="005C6232" w:rsidRDefault="004D6B52" w:rsidP="00F474C3">
      <w:pPr>
        <w:pStyle w:val="a9"/>
        <w:keepNext/>
        <w:numPr>
          <w:ilvl w:val="0"/>
          <w:numId w:val="16"/>
        </w:numPr>
        <w:jc w:val="center"/>
        <w:rPr>
          <w:b/>
          <w:iCs/>
          <w:sz w:val="22"/>
          <w:szCs w:val="22"/>
        </w:rPr>
      </w:pPr>
      <w:r w:rsidRPr="005C6232">
        <w:rPr>
          <w:b/>
          <w:iCs/>
          <w:sz w:val="22"/>
          <w:szCs w:val="22"/>
        </w:rPr>
        <w:t>Предмет договора и сроки производства работ</w:t>
      </w:r>
    </w:p>
    <w:p w:rsidR="00C12608" w:rsidRPr="005C6232" w:rsidRDefault="00C12608" w:rsidP="007C5F43">
      <w:pPr>
        <w:keepNext/>
        <w:jc w:val="center"/>
        <w:rPr>
          <w:b/>
          <w:iCs/>
          <w:sz w:val="22"/>
          <w:szCs w:val="22"/>
        </w:rPr>
      </w:pPr>
    </w:p>
    <w:p w:rsidR="004D6B52" w:rsidRPr="004B2EE2" w:rsidRDefault="00E447EC" w:rsidP="007477DF">
      <w:pPr>
        <w:numPr>
          <w:ilvl w:val="1"/>
          <w:numId w:val="13"/>
        </w:numPr>
        <w:tabs>
          <w:tab w:val="left" w:pos="851"/>
        </w:tabs>
        <w:suppressAutoHyphens/>
        <w:ind w:left="0" w:firstLine="426"/>
        <w:jc w:val="both"/>
        <w:rPr>
          <w:sz w:val="22"/>
          <w:szCs w:val="22"/>
        </w:rPr>
      </w:pPr>
      <w:bookmarkStart w:id="0" w:name="_Ref471975834"/>
      <w:r w:rsidRPr="004B2EE2">
        <w:rPr>
          <w:bCs/>
          <w:sz w:val="22"/>
          <w:szCs w:val="22"/>
        </w:rPr>
        <w:t>Генп</w:t>
      </w:r>
      <w:r w:rsidR="004D6B52" w:rsidRPr="004B2EE2">
        <w:rPr>
          <w:bCs/>
          <w:sz w:val="22"/>
          <w:szCs w:val="22"/>
        </w:rPr>
        <w:t xml:space="preserve">одрядчик по заданию Заказчика выполняет </w:t>
      </w:r>
      <w:r w:rsidR="00C40E2B" w:rsidRPr="00CD57A7">
        <w:rPr>
          <w:b/>
          <w:sz w:val="22"/>
          <w:szCs w:val="22"/>
        </w:rPr>
        <w:t xml:space="preserve">Комплекс работ </w:t>
      </w:r>
      <w:r w:rsidR="004B2EE2" w:rsidRPr="00CD57A7">
        <w:rPr>
          <w:b/>
          <w:sz w:val="22"/>
          <w:szCs w:val="22"/>
        </w:rPr>
        <w:t>по модернизаци</w:t>
      </w:r>
      <w:r w:rsidR="00CD57A7">
        <w:rPr>
          <w:b/>
          <w:sz w:val="22"/>
          <w:szCs w:val="22"/>
        </w:rPr>
        <w:t>и</w:t>
      </w:r>
      <w:bookmarkStart w:id="1" w:name="_GoBack"/>
      <w:bookmarkEnd w:id="1"/>
      <w:r w:rsidR="004B2EE2" w:rsidRPr="00CD57A7">
        <w:rPr>
          <w:b/>
          <w:sz w:val="22"/>
          <w:szCs w:val="22"/>
        </w:rPr>
        <w:t xml:space="preserve"> МЦК для подключения установки МК-2»</w:t>
      </w:r>
      <w:r w:rsidR="004B2EE2" w:rsidRPr="004B2EE2">
        <w:rPr>
          <w:sz w:val="22"/>
          <w:szCs w:val="22"/>
        </w:rPr>
        <w:t xml:space="preserve"> в рамках программы «Установка утилизации сероводорода»</w:t>
      </w:r>
      <w:r w:rsidR="00A45CA6" w:rsidRPr="004B2EE2">
        <w:rPr>
          <w:b/>
          <w:sz w:val="22"/>
          <w:szCs w:val="22"/>
        </w:rPr>
        <w:t xml:space="preserve"> </w:t>
      </w:r>
      <w:r w:rsidR="002B59C0" w:rsidRPr="004B2EE2">
        <w:rPr>
          <w:sz w:val="22"/>
          <w:szCs w:val="22"/>
        </w:rPr>
        <w:t>со</w:t>
      </w:r>
      <w:r w:rsidR="005C787F" w:rsidRPr="004B2EE2">
        <w:rPr>
          <w:sz w:val="22"/>
          <w:szCs w:val="22"/>
        </w:rPr>
        <w:t xml:space="preserve"> сдачей объекта </w:t>
      </w:r>
      <w:r w:rsidR="005A11BF" w:rsidRPr="004B2EE2">
        <w:rPr>
          <w:sz w:val="22"/>
          <w:szCs w:val="22"/>
        </w:rPr>
        <w:t>Приемочной/Р</w:t>
      </w:r>
      <w:r w:rsidR="00EE50CA" w:rsidRPr="004B2EE2">
        <w:rPr>
          <w:sz w:val="22"/>
          <w:szCs w:val="22"/>
        </w:rPr>
        <w:t>абочей комиссии</w:t>
      </w:r>
      <w:r w:rsidR="005B3718" w:rsidRPr="004B2EE2">
        <w:rPr>
          <w:sz w:val="22"/>
          <w:szCs w:val="22"/>
        </w:rPr>
        <w:t>,</w:t>
      </w:r>
      <w:bookmarkEnd w:id="0"/>
      <w:r w:rsidR="00BA56E3" w:rsidRPr="004B2EE2">
        <w:rPr>
          <w:sz w:val="22"/>
          <w:szCs w:val="22"/>
        </w:rPr>
        <w:t xml:space="preserve"> </w:t>
      </w:r>
      <w:r w:rsidR="004D6B52" w:rsidRPr="004B2EE2">
        <w:rPr>
          <w:sz w:val="22"/>
          <w:szCs w:val="22"/>
        </w:rPr>
        <w:t xml:space="preserve">согласно выдаваемой </w:t>
      </w:r>
      <w:r w:rsidR="00CC0C32" w:rsidRPr="004B2EE2">
        <w:rPr>
          <w:sz w:val="22"/>
          <w:szCs w:val="22"/>
        </w:rPr>
        <w:t xml:space="preserve">Заказчиком </w:t>
      </w:r>
      <w:r w:rsidR="004D6B52" w:rsidRPr="004B2EE2">
        <w:rPr>
          <w:sz w:val="22"/>
          <w:szCs w:val="22"/>
        </w:rPr>
        <w:t>проектно-технической документации</w:t>
      </w:r>
      <w:r w:rsidR="00777959" w:rsidRPr="004B2EE2">
        <w:rPr>
          <w:sz w:val="22"/>
          <w:szCs w:val="22"/>
        </w:rPr>
        <w:t xml:space="preserve"> (с </w:t>
      </w:r>
      <w:r w:rsidR="00707EBF" w:rsidRPr="004B2EE2">
        <w:rPr>
          <w:sz w:val="22"/>
          <w:szCs w:val="22"/>
        </w:rPr>
        <w:t xml:space="preserve">приложением </w:t>
      </w:r>
      <w:r w:rsidR="00587EDA" w:rsidRPr="004B2EE2">
        <w:rPr>
          <w:sz w:val="22"/>
          <w:szCs w:val="22"/>
        </w:rPr>
        <w:t xml:space="preserve">ведомостей </w:t>
      </w:r>
      <w:r w:rsidR="00F47CDA" w:rsidRPr="004B2EE2">
        <w:rPr>
          <w:sz w:val="22"/>
          <w:szCs w:val="22"/>
        </w:rPr>
        <w:t>объемов работ</w:t>
      </w:r>
      <w:r w:rsidR="00E51E42" w:rsidRPr="004B2EE2">
        <w:rPr>
          <w:sz w:val="22"/>
          <w:szCs w:val="22"/>
        </w:rPr>
        <w:t>)</w:t>
      </w:r>
      <w:r w:rsidR="004D6B52" w:rsidRPr="004B2EE2">
        <w:rPr>
          <w:sz w:val="22"/>
          <w:szCs w:val="22"/>
        </w:rPr>
        <w:t>, указанн</w:t>
      </w:r>
      <w:r w:rsidR="00CC0C32" w:rsidRPr="004B2EE2">
        <w:rPr>
          <w:sz w:val="22"/>
          <w:szCs w:val="22"/>
        </w:rPr>
        <w:t>ой</w:t>
      </w:r>
      <w:r w:rsidR="007558D3" w:rsidRPr="004B2EE2">
        <w:rPr>
          <w:sz w:val="22"/>
          <w:szCs w:val="22"/>
        </w:rPr>
        <w:t xml:space="preserve"> в П</w:t>
      </w:r>
      <w:r w:rsidR="004D6B52" w:rsidRPr="004B2EE2">
        <w:rPr>
          <w:sz w:val="22"/>
          <w:szCs w:val="22"/>
        </w:rPr>
        <w:t xml:space="preserve">риложении № 1 к </w:t>
      </w:r>
      <w:r w:rsidR="007D3A63" w:rsidRPr="004B2EE2">
        <w:rPr>
          <w:sz w:val="22"/>
          <w:szCs w:val="22"/>
        </w:rPr>
        <w:t xml:space="preserve">настоящему </w:t>
      </w:r>
      <w:r w:rsidR="004D6B52" w:rsidRPr="004B2EE2">
        <w:rPr>
          <w:sz w:val="22"/>
          <w:szCs w:val="22"/>
        </w:rPr>
        <w:t>договору.</w:t>
      </w:r>
    </w:p>
    <w:p w:rsidR="00D24C74" w:rsidRPr="004B2EE2" w:rsidRDefault="004D6B52" w:rsidP="00830319">
      <w:pPr>
        <w:pStyle w:val="a6"/>
        <w:numPr>
          <w:ilvl w:val="1"/>
          <w:numId w:val="8"/>
        </w:numPr>
        <w:tabs>
          <w:tab w:val="left" w:pos="851"/>
        </w:tabs>
        <w:suppressAutoHyphens/>
        <w:ind w:left="0" w:firstLine="426"/>
        <w:rPr>
          <w:rFonts w:cs="Times New Roman"/>
          <w:sz w:val="22"/>
          <w:szCs w:val="22"/>
        </w:rPr>
      </w:pPr>
      <w:bookmarkStart w:id="2" w:name="_Ref471997479"/>
      <w:r w:rsidRPr="004B2EE2">
        <w:rPr>
          <w:sz w:val="22"/>
          <w:szCs w:val="22"/>
        </w:rPr>
        <w:t xml:space="preserve">Сроки выполнения работ </w:t>
      </w:r>
      <w:r w:rsidR="007477DF" w:rsidRPr="004B2EE2">
        <w:rPr>
          <w:sz w:val="22"/>
          <w:szCs w:val="22"/>
        </w:rPr>
        <w:t xml:space="preserve">(этапов работ) </w:t>
      </w:r>
      <w:r w:rsidRPr="004B2EE2">
        <w:rPr>
          <w:sz w:val="22"/>
          <w:szCs w:val="22"/>
        </w:rPr>
        <w:t xml:space="preserve">по п.1.1 </w:t>
      </w:r>
      <w:r w:rsidR="00621E8C" w:rsidRPr="004B2EE2">
        <w:rPr>
          <w:sz w:val="22"/>
          <w:szCs w:val="22"/>
        </w:rPr>
        <w:t>указаны в Графике производства работ и освоения средств (Приложение №</w:t>
      </w:r>
      <w:r w:rsidR="0027111C" w:rsidRPr="004B2EE2">
        <w:rPr>
          <w:sz w:val="22"/>
          <w:szCs w:val="22"/>
        </w:rPr>
        <w:t xml:space="preserve"> </w:t>
      </w:r>
      <w:r w:rsidR="00621E8C" w:rsidRPr="004B2EE2">
        <w:rPr>
          <w:sz w:val="22"/>
          <w:szCs w:val="22"/>
        </w:rPr>
        <w:t>2):</w:t>
      </w:r>
      <w:bookmarkEnd w:id="2"/>
    </w:p>
    <w:p w:rsidR="004B2EE2" w:rsidRPr="004B2EE2" w:rsidRDefault="004B2EE2" w:rsidP="00830319">
      <w:pPr>
        <w:pStyle w:val="a6"/>
        <w:tabs>
          <w:tab w:val="left" w:pos="851"/>
        </w:tabs>
        <w:suppressAutoHyphens/>
        <w:ind w:firstLine="426"/>
        <w:rPr>
          <w:rFonts w:cs="Times New Roman"/>
          <w:sz w:val="22"/>
          <w:szCs w:val="22"/>
        </w:rPr>
      </w:pPr>
      <w:r w:rsidRPr="004B2EE2">
        <w:rPr>
          <w:rFonts w:cs="Times New Roman"/>
          <w:sz w:val="22"/>
          <w:szCs w:val="22"/>
        </w:rPr>
        <w:t xml:space="preserve">Начало работ – </w:t>
      </w:r>
      <w:r w:rsidRPr="002D572C">
        <w:rPr>
          <w:rFonts w:cs="Times New Roman"/>
          <w:b/>
          <w:sz w:val="22"/>
          <w:szCs w:val="22"/>
        </w:rPr>
        <w:t xml:space="preserve">с </w:t>
      </w:r>
      <w:r w:rsidR="00443DA4" w:rsidRPr="002D572C">
        <w:rPr>
          <w:rFonts w:cs="Times New Roman"/>
          <w:b/>
          <w:sz w:val="22"/>
          <w:szCs w:val="22"/>
        </w:rPr>
        <w:t xml:space="preserve">даты </w:t>
      </w:r>
      <w:r w:rsidR="00830319" w:rsidRPr="002D572C">
        <w:rPr>
          <w:rFonts w:cs="Times New Roman"/>
          <w:b/>
          <w:sz w:val="22"/>
          <w:szCs w:val="22"/>
        </w:rPr>
        <w:t>заключения договора</w:t>
      </w:r>
      <w:r w:rsidRPr="004B2EE2">
        <w:rPr>
          <w:rFonts w:cs="Times New Roman"/>
          <w:sz w:val="22"/>
          <w:szCs w:val="22"/>
        </w:rPr>
        <w:t>;</w:t>
      </w:r>
    </w:p>
    <w:p w:rsidR="004B2EE2" w:rsidRPr="004B2EE2" w:rsidRDefault="004B2EE2" w:rsidP="00830319">
      <w:pPr>
        <w:pStyle w:val="a6"/>
        <w:tabs>
          <w:tab w:val="left" w:pos="851"/>
        </w:tabs>
        <w:suppressAutoHyphens/>
        <w:ind w:firstLine="426"/>
        <w:rPr>
          <w:rFonts w:cs="Times New Roman"/>
          <w:sz w:val="22"/>
          <w:szCs w:val="22"/>
        </w:rPr>
      </w:pPr>
      <w:r w:rsidRPr="004B2EE2">
        <w:rPr>
          <w:rFonts w:cs="Times New Roman"/>
          <w:sz w:val="22"/>
          <w:szCs w:val="22"/>
        </w:rPr>
        <w:t xml:space="preserve">Окончание строительно-монтажных работ (за исключением работ не влияющих на начало пусконаладочных работ «под нагрузкой» Установки утилизации сероводорода (МК-2)) – </w:t>
      </w:r>
      <w:r w:rsidRPr="002D572C">
        <w:rPr>
          <w:rFonts w:cs="Times New Roman"/>
          <w:b/>
          <w:sz w:val="22"/>
          <w:szCs w:val="22"/>
        </w:rPr>
        <w:t>25 сентября 2018 г</w:t>
      </w:r>
      <w:r w:rsidR="00830319" w:rsidRPr="002D572C">
        <w:rPr>
          <w:rFonts w:cs="Times New Roman"/>
          <w:b/>
          <w:sz w:val="22"/>
          <w:szCs w:val="22"/>
        </w:rPr>
        <w:t>ода</w:t>
      </w:r>
      <w:r w:rsidRPr="004B2EE2">
        <w:rPr>
          <w:rFonts w:cs="Times New Roman"/>
          <w:sz w:val="22"/>
          <w:szCs w:val="22"/>
        </w:rPr>
        <w:t>.</w:t>
      </w:r>
    </w:p>
    <w:p w:rsidR="004B2EE2" w:rsidRPr="004B2EE2" w:rsidRDefault="004B2EE2" w:rsidP="00830319">
      <w:pPr>
        <w:pStyle w:val="a6"/>
        <w:tabs>
          <w:tab w:val="left" w:pos="851"/>
        </w:tabs>
        <w:suppressAutoHyphens/>
        <w:ind w:firstLine="426"/>
        <w:rPr>
          <w:rFonts w:cs="Times New Roman"/>
          <w:sz w:val="22"/>
          <w:szCs w:val="22"/>
        </w:rPr>
      </w:pPr>
      <w:r w:rsidRPr="004B2EE2">
        <w:rPr>
          <w:rFonts w:cs="Times New Roman"/>
          <w:sz w:val="22"/>
          <w:szCs w:val="22"/>
        </w:rPr>
        <w:t xml:space="preserve">Окончание пусконаладочных работ «под нагрузкой» - </w:t>
      </w:r>
      <w:r w:rsidRPr="002D572C">
        <w:rPr>
          <w:rFonts w:cs="Times New Roman"/>
          <w:b/>
          <w:sz w:val="22"/>
          <w:szCs w:val="22"/>
        </w:rPr>
        <w:t>05 октября 2018 г</w:t>
      </w:r>
      <w:r w:rsidR="00830319" w:rsidRPr="002D572C">
        <w:rPr>
          <w:rFonts w:cs="Times New Roman"/>
          <w:b/>
          <w:sz w:val="22"/>
          <w:szCs w:val="22"/>
        </w:rPr>
        <w:t>ода</w:t>
      </w:r>
      <w:r w:rsidRPr="004B2EE2">
        <w:rPr>
          <w:rFonts w:cs="Times New Roman"/>
          <w:sz w:val="22"/>
          <w:szCs w:val="22"/>
        </w:rPr>
        <w:t>.</w:t>
      </w:r>
    </w:p>
    <w:p w:rsidR="004B2EE2" w:rsidRPr="004B2EE2" w:rsidRDefault="004B2EE2" w:rsidP="00830319">
      <w:pPr>
        <w:pStyle w:val="a6"/>
        <w:tabs>
          <w:tab w:val="left" w:pos="851"/>
        </w:tabs>
        <w:suppressAutoHyphens/>
        <w:ind w:firstLine="426"/>
        <w:rPr>
          <w:rFonts w:cs="Times New Roman"/>
          <w:sz w:val="22"/>
          <w:szCs w:val="22"/>
        </w:rPr>
      </w:pPr>
      <w:r w:rsidRPr="004B2EE2">
        <w:rPr>
          <w:rFonts w:cs="Times New Roman"/>
          <w:sz w:val="22"/>
          <w:szCs w:val="22"/>
        </w:rPr>
        <w:t xml:space="preserve">Окончание работ, не влияющих на начало пусконаладочных работ «под нагрузкой», в том числе сезонных работ - </w:t>
      </w:r>
      <w:r w:rsidRPr="002D572C">
        <w:rPr>
          <w:rFonts w:cs="Times New Roman"/>
          <w:b/>
          <w:sz w:val="22"/>
          <w:szCs w:val="22"/>
        </w:rPr>
        <w:t>15 августа 2019 г</w:t>
      </w:r>
      <w:r w:rsidR="00830319" w:rsidRPr="002D572C">
        <w:rPr>
          <w:rFonts w:cs="Times New Roman"/>
          <w:b/>
          <w:sz w:val="22"/>
          <w:szCs w:val="22"/>
        </w:rPr>
        <w:t>ода</w:t>
      </w:r>
      <w:r w:rsidRPr="004B2EE2">
        <w:rPr>
          <w:rFonts w:cs="Times New Roman"/>
          <w:sz w:val="22"/>
          <w:szCs w:val="22"/>
        </w:rPr>
        <w:t>.</w:t>
      </w:r>
    </w:p>
    <w:p w:rsidR="004B2EE2" w:rsidRPr="004B2EE2" w:rsidRDefault="004B2EE2" w:rsidP="00830319">
      <w:pPr>
        <w:pStyle w:val="a6"/>
        <w:tabs>
          <w:tab w:val="left" w:pos="851"/>
        </w:tabs>
        <w:suppressAutoHyphens/>
        <w:ind w:firstLine="426"/>
        <w:rPr>
          <w:rFonts w:cs="Times New Roman"/>
          <w:sz w:val="22"/>
          <w:szCs w:val="22"/>
        </w:rPr>
      </w:pPr>
      <w:r w:rsidRPr="004B2EE2">
        <w:rPr>
          <w:rFonts w:cs="Times New Roman"/>
          <w:sz w:val="22"/>
          <w:szCs w:val="22"/>
        </w:rPr>
        <w:t>Сроки начала работ по решению Заказчика могут быть изменены, но сроки окончания работ остаются неизменными;</w:t>
      </w:r>
    </w:p>
    <w:p w:rsidR="004B2EE2" w:rsidRPr="004B2EE2" w:rsidRDefault="004B2EE2" w:rsidP="00830319">
      <w:pPr>
        <w:pStyle w:val="a6"/>
        <w:tabs>
          <w:tab w:val="left" w:pos="851"/>
        </w:tabs>
        <w:suppressAutoHyphens/>
        <w:ind w:firstLine="426"/>
        <w:rPr>
          <w:rFonts w:cs="Times New Roman"/>
          <w:sz w:val="22"/>
          <w:szCs w:val="22"/>
        </w:rPr>
      </w:pPr>
      <w:r w:rsidRPr="004B2EE2">
        <w:rPr>
          <w:rFonts w:cs="Times New Roman"/>
          <w:sz w:val="22"/>
          <w:szCs w:val="22"/>
        </w:rPr>
        <w:t xml:space="preserve">Срок окончания всего комплекса работ - </w:t>
      </w:r>
      <w:r w:rsidRPr="002D572C">
        <w:rPr>
          <w:rFonts w:cs="Times New Roman"/>
          <w:b/>
          <w:sz w:val="22"/>
          <w:szCs w:val="22"/>
        </w:rPr>
        <w:t>30 августа 2019 г</w:t>
      </w:r>
      <w:r w:rsidR="00830319" w:rsidRPr="002D572C">
        <w:rPr>
          <w:rFonts w:cs="Times New Roman"/>
          <w:b/>
          <w:sz w:val="22"/>
          <w:szCs w:val="22"/>
        </w:rPr>
        <w:t>ода</w:t>
      </w:r>
      <w:r w:rsidRPr="004B2EE2">
        <w:rPr>
          <w:rFonts w:cs="Times New Roman"/>
          <w:sz w:val="22"/>
          <w:szCs w:val="22"/>
        </w:rPr>
        <w:t>.</w:t>
      </w:r>
    </w:p>
    <w:p w:rsidR="005006DB" w:rsidRPr="005C6232" w:rsidRDefault="005006DB" w:rsidP="007477DF">
      <w:pPr>
        <w:pStyle w:val="a6"/>
        <w:tabs>
          <w:tab w:val="left" w:pos="851"/>
        </w:tabs>
        <w:suppressAutoHyphens/>
        <w:ind w:firstLine="426"/>
        <w:rPr>
          <w:color w:val="000000"/>
          <w:sz w:val="22"/>
          <w:szCs w:val="22"/>
          <w:lang w:eastAsia="ru-RU" w:bidi="ru-RU"/>
        </w:rPr>
      </w:pPr>
      <w:r w:rsidRPr="004B2EE2">
        <w:rPr>
          <w:color w:val="000000"/>
          <w:sz w:val="22"/>
          <w:szCs w:val="22"/>
          <w:lang w:bidi="ru-RU"/>
        </w:rPr>
        <w:t>1.3. О</w:t>
      </w:r>
      <w:r w:rsidRPr="004B2EE2">
        <w:rPr>
          <w:color w:val="000000"/>
          <w:sz w:val="22"/>
          <w:szCs w:val="22"/>
          <w:lang w:eastAsia="ru-RU" w:bidi="ru-RU"/>
        </w:rPr>
        <w:t>бъемы, виды и сроки выполнения работ</w:t>
      </w:r>
      <w:r w:rsidR="007558D3" w:rsidRPr="004B2EE2">
        <w:rPr>
          <w:color w:val="000000"/>
          <w:sz w:val="22"/>
          <w:szCs w:val="22"/>
          <w:lang w:eastAsia="ru-RU" w:bidi="ru-RU"/>
        </w:rPr>
        <w:t>,</w:t>
      </w:r>
      <w:r w:rsidRPr="004B2EE2">
        <w:rPr>
          <w:color w:val="000000"/>
          <w:sz w:val="22"/>
          <w:szCs w:val="22"/>
          <w:lang w:eastAsia="ru-RU" w:bidi="ru-RU"/>
        </w:rPr>
        <w:t xml:space="preserve"> неучтенных в Приложении №1 к настоящему договору, по дополнительно выпускаемой проектно-технической документации, могут быть оформлены</w:t>
      </w:r>
      <w:r w:rsidRPr="005C6232">
        <w:rPr>
          <w:color w:val="000000"/>
          <w:sz w:val="22"/>
          <w:szCs w:val="22"/>
          <w:lang w:eastAsia="ru-RU" w:bidi="ru-RU"/>
        </w:rPr>
        <w:t xml:space="preserve">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sidRPr="005C6232">
        <w:rPr>
          <w:color w:val="000000"/>
          <w:sz w:val="22"/>
          <w:szCs w:val="22"/>
          <w:lang w:eastAsia="ru-RU" w:bidi="ru-RU"/>
        </w:rPr>
        <w:t>8.</w:t>
      </w:r>
      <w:r w:rsidRPr="005C6232">
        <w:rPr>
          <w:color w:val="000000"/>
          <w:sz w:val="22"/>
          <w:szCs w:val="22"/>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006DB" w:rsidRPr="005C6232" w:rsidRDefault="005006DB" w:rsidP="00B101FF">
      <w:pPr>
        <w:pStyle w:val="a6"/>
        <w:suppressAutoHyphens/>
        <w:rPr>
          <w:sz w:val="22"/>
          <w:szCs w:val="22"/>
        </w:rPr>
      </w:pPr>
    </w:p>
    <w:p w:rsidR="004D6B52" w:rsidRPr="005C6232" w:rsidRDefault="004D6B52" w:rsidP="00F474C3">
      <w:pPr>
        <w:pStyle w:val="a9"/>
        <w:keepNext/>
        <w:numPr>
          <w:ilvl w:val="0"/>
          <w:numId w:val="16"/>
        </w:numPr>
        <w:jc w:val="center"/>
        <w:rPr>
          <w:b/>
          <w:iCs/>
          <w:sz w:val="22"/>
          <w:szCs w:val="22"/>
        </w:rPr>
      </w:pPr>
      <w:bookmarkStart w:id="3" w:name="_Ref471979450"/>
      <w:r w:rsidRPr="005C6232">
        <w:rPr>
          <w:b/>
          <w:iCs/>
          <w:sz w:val="22"/>
          <w:szCs w:val="22"/>
        </w:rPr>
        <w:t>Стоимость работ</w:t>
      </w:r>
      <w:bookmarkEnd w:id="3"/>
    </w:p>
    <w:p w:rsidR="00CB7DF9" w:rsidRPr="005C6232" w:rsidRDefault="00CB7DF9" w:rsidP="007C5F43">
      <w:pPr>
        <w:keepNext/>
        <w:jc w:val="center"/>
        <w:rPr>
          <w:b/>
          <w:iCs/>
          <w:sz w:val="22"/>
          <w:szCs w:val="22"/>
        </w:rPr>
      </w:pPr>
    </w:p>
    <w:p w:rsidR="005C26AF" w:rsidRDefault="004D6B52" w:rsidP="00A30576">
      <w:pPr>
        <w:pStyle w:val="a9"/>
        <w:numPr>
          <w:ilvl w:val="1"/>
          <w:numId w:val="16"/>
        </w:numPr>
        <w:tabs>
          <w:tab w:val="left" w:pos="851"/>
        </w:tabs>
        <w:ind w:left="0" w:firstLine="426"/>
        <w:jc w:val="both"/>
        <w:rPr>
          <w:sz w:val="22"/>
          <w:szCs w:val="22"/>
        </w:rPr>
      </w:pPr>
      <w:bookmarkStart w:id="4" w:name="_Ref471976171"/>
      <w:r w:rsidRPr="005C6232">
        <w:rPr>
          <w:sz w:val="22"/>
          <w:szCs w:val="22"/>
        </w:rPr>
        <w:t>Стоимость работ,</w:t>
      </w:r>
      <w:r w:rsidR="0097497F" w:rsidRPr="005C6232">
        <w:rPr>
          <w:sz w:val="22"/>
          <w:szCs w:val="22"/>
        </w:rPr>
        <w:t xml:space="preserve"> </w:t>
      </w:r>
      <w:r w:rsidRPr="005C6232">
        <w:rPr>
          <w:sz w:val="22"/>
          <w:szCs w:val="22"/>
        </w:rPr>
        <w:t>предусмотренн</w:t>
      </w:r>
      <w:r w:rsidR="00CC0C32" w:rsidRPr="005C6232">
        <w:rPr>
          <w:sz w:val="22"/>
          <w:szCs w:val="22"/>
        </w:rPr>
        <w:t>ых</w:t>
      </w:r>
      <w:r w:rsidRPr="005C6232">
        <w:rPr>
          <w:sz w:val="22"/>
          <w:szCs w:val="22"/>
        </w:rPr>
        <w:t xml:space="preserve"> п. </w:t>
      </w:r>
      <w:r w:rsidR="00F13CC6" w:rsidRPr="005C6232">
        <w:fldChar w:fldCharType="begin"/>
      </w:r>
      <w:r w:rsidR="00F13CC6" w:rsidRPr="005C6232">
        <w:instrText xml:space="preserve"> REF _Ref471975834 \r \h  \* MERGEFORMAT </w:instrText>
      </w:r>
      <w:r w:rsidR="00F13CC6" w:rsidRPr="005C6232">
        <w:fldChar w:fldCharType="separate"/>
      </w:r>
      <w:r w:rsidR="007056EE" w:rsidRPr="007056EE">
        <w:rPr>
          <w:sz w:val="22"/>
          <w:szCs w:val="22"/>
        </w:rPr>
        <w:t>1.1</w:t>
      </w:r>
      <w:r w:rsidR="00F13CC6" w:rsidRPr="005C6232">
        <w:fldChar w:fldCharType="end"/>
      </w:r>
      <w:r w:rsidRPr="005C6232">
        <w:rPr>
          <w:sz w:val="22"/>
          <w:szCs w:val="22"/>
        </w:rPr>
        <w:t xml:space="preserve"> настоящего Договора, определяется протоколом согласования договорной цены (приложение № 1), и составляет</w:t>
      </w:r>
      <w:r w:rsidR="00301416" w:rsidRPr="005C6232">
        <w:rPr>
          <w:sz w:val="22"/>
          <w:szCs w:val="22"/>
        </w:rPr>
        <w:t xml:space="preserve"> </w:t>
      </w:r>
      <w:r w:rsidR="00A45CA6" w:rsidRPr="005C6232">
        <w:rPr>
          <w:b/>
          <w:sz w:val="22"/>
          <w:szCs w:val="22"/>
        </w:rPr>
        <w:t>_________________</w:t>
      </w:r>
      <w:r w:rsidR="00800F5A" w:rsidRPr="005C6232">
        <w:rPr>
          <w:b/>
          <w:sz w:val="22"/>
          <w:szCs w:val="22"/>
        </w:rPr>
        <w:t xml:space="preserve"> </w:t>
      </w:r>
      <w:r w:rsidRPr="005C6232">
        <w:rPr>
          <w:b/>
          <w:bCs/>
          <w:sz w:val="22"/>
          <w:szCs w:val="22"/>
        </w:rPr>
        <w:t>(</w:t>
      </w:r>
      <w:r w:rsidR="00A45CA6" w:rsidRPr="005C6232">
        <w:rPr>
          <w:b/>
          <w:bCs/>
          <w:sz w:val="22"/>
          <w:szCs w:val="22"/>
        </w:rPr>
        <w:t>______________</w:t>
      </w:r>
      <w:r w:rsidRPr="005C6232">
        <w:rPr>
          <w:b/>
          <w:bCs/>
          <w:sz w:val="22"/>
          <w:szCs w:val="22"/>
        </w:rPr>
        <w:t>)</w:t>
      </w:r>
      <w:r w:rsidRPr="005C6232">
        <w:rPr>
          <w:bCs/>
          <w:sz w:val="22"/>
          <w:szCs w:val="22"/>
        </w:rPr>
        <w:t xml:space="preserve">, </w:t>
      </w:r>
      <w:r w:rsidRPr="005C6232">
        <w:rPr>
          <w:sz w:val="22"/>
          <w:szCs w:val="22"/>
        </w:rPr>
        <w:t>в том числе НДС 18% –</w:t>
      </w:r>
      <w:r w:rsidR="00A45CA6" w:rsidRPr="005C6232">
        <w:rPr>
          <w:sz w:val="22"/>
          <w:szCs w:val="22"/>
        </w:rPr>
        <w:t>____________</w:t>
      </w:r>
      <w:r w:rsidR="002D572C">
        <w:rPr>
          <w:sz w:val="22"/>
          <w:szCs w:val="22"/>
        </w:rPr>
        <w:t xml:space="preserve"> </w:t>
      </w:r>
      <w:r w:rsidRPr="005C6232">
        <w:rPr>
          <w:sz w:val="22"/>
          <w:szCs w:val="22"/>
        </w:rPr>
        <w:t>руб.</w:t>
      </w:r>
      <w:bookmarkEnd w:id="4"/>
      <w:r w:rsidRPr="005C6232">
        <w:rPr>
          <w:sz w:val="22"/>
          <w:szCs w:val="22"/>
        </w:rPr>
        <w:t xml:space="preserve"> </w:t>
      </w:r>
      <w:r w:rsidR="00E51310" w:rsidRPr="005C6232">
        <w:rPr>
          <w:sz w:val="22"/>
          <w:szCs w:val="22"/>
        </w:rPr>
        <w:t>Данная с</w:t>
      </w:r>
      <w:r w:rsidR="005C26AF" w:rsidRPr="005C6232">
        <w:rPr>
          <w:sz w:val="22"/>
          <w:szCs w:val="22"/>
        </w:rPr>
        <w:t>тоимость работ является твёрдой и не подлежит изменению в ходе выполнения работ по настоящему Договору, за исключением</w:t>
      </w:r>
      <w:r w:rsidR="005C26AF" w:rsidRPr="00F21C1E">
        <w:rPr>
          <w:sz w:val="22"/>
          <w:szCs w:val="22"/>
        </w:rPr>
        <w:t xml:space="preserve"> случаев, указанных в пунктах </w:t>
      </w:r>
      <w:r w:rsidR="00363E1F">
        <w:rPr>
          <w:sz w:val="22"/>
          <w:szCs w:val="22"/>
        </w:rPr>
        <w:t>2.2</w:t>
      </w:r>
      <w:r w:rsidR="00C57E1A">
        <w:rPr>
          <w:sz w:val="22"/>
          <w:szCs w:val="22"/>
        </w:rPr>
        <w:t xml:space="preserve"> </w:t>
      </w:r>
      <w:r w:rsidR="000F4A15">
        <w:rPr>
          <w:sz w:val="22"/>
          <w:szCs w:val="22"/>
        </w:rPr>
        <w:t>2.3</w:t>
      </w:r>
      <w:r w:rsidR="00363E1F">
        <w:rPr>
          <w:sz w:val="22"/>
          <w:szCs w:val="22"/>
        </w:rPr>
        <w:t>, 2</w:t>
      </w:r>
      <w:r w:rsidR="000F4A15">
        <w:rPr>
          <w:sz w:val="22"/>
          <w:szCs w:val="22"/>
        </w:rPr>
        <w:t>.</w:t>
      </w:r>
      <w:r w:rsidR="00C57E1A">
        <w:rPr>
          <w:sz w:val="22"/>
          <w:szCs w:val="22"/>
        </w:rPr>
        <w:t>4</w:t>
      </w:r>
      <w:r w:rsidR="006400B1" w:rsidRPr="00C57E1A">
        <w:rPr>
          <w:sz w:val="22"/>
          <w:szCs w:val="22"/>
        </w:rPr>
        <w:t>, 2.</w:t>
      </w:r>
      <w:r w:rsidR="00C57E1A" w:rsidRPr="00C57E1A">
        <w:rPr>
          <w:sz w:val="22"/>
          <w:szCs w:val="22"/>
        </w:rPr>
        <w:t>5</w:t>
      </w:r>
      <w:r w:rsidR="00D60B60" w:rsidRPr="00D60B60">
        <w:rPr>
          <w:sz w:val="22"/>
          <w:szCs w:val="22"/>
        </w:rPr>
        <w:t xml:space="preserve"> </w:t>
      </w:r>
      <w:r w:rsidR="000F4A15">
        <w:rPr>
          <w:sz w:val="22"/>
          <w:szCs w:val="22"/>
        </w:rPr>
        <w:t>Договора</w:t>
      </w:r>
      <w:r w:rsidR="00363E1F">
        <w:rPr>
          <w:sz w:val="22"/>
          <w:szCs w:val="22"/>
        </w:rPr>
        <w:t>.</w:t>
      </w:r>
    </w:p>
    <w:p w:rsidR="00F21C1E" w:rsidRDefault="005C26AF" w:rsidP="00A30576">
      <w:pPr>
        <w:tabs>
          <w:tab w:val="left" w:pos="851"/>
        </w:tabs>
        <w:ind w:firstLine="426"/>
        <w:jc w:val="both"/>
        <w:rPr>
          <w:sz w:val="22"/>
          <w:szCs w:val="22"/>
        </w:rPr>
      </w:pPr>
      <w:r w:rsidRPr="00A263A5">
        <w:rPr>
          <w:sz w:val="22"/>
          <w:szCs w:val="22"/>
        </w:rPr>
        <w:t>Виды и объемы работ перечислены в сметных расчетах, указанных в протоколе согласования договорной цены (приложение № 1)</w:t>
      </w:r>
      <w:r w:rsidR="00893C0C" w:rsidRPr="00A263A5">
        <w:rPr>
          <w:sz w:val="22"/>
          <w:szCs w:val="22"/>
        </w:rPr>
        <w:t>,</w:t>
      </w:r>
      <w:r w:rsidRPr="00A263A5">
        <w:rPr>
          <w:sz w:val="22"/>
          <w:szCs w:val="22"/>
        </w:rPr>
        <w:t xml:space="preserve"> составленных согласно выдаваем</w:t>
      </w:r>
      <w:r w:rsidR="00A263A5" w:rsidRPr="00A263A5">
        <w:rPr>
          <w:sz w:val="22"/>
          <w:szCs w:val="22"/>
        </w:rPr>
        <w:t>ой</w:t>
      </w:r>
      <w:r w:rsidRPr="00A263A5">
        <w:rPr>
          <w:sz w:val="22"/>
          <w:szCs w:val="22"/>
        </w:rPr>
        <w:t xml:space="preserve"> </w:t>
      </w:r>
      <w:r w:rsidR="00893C0C" w:rsidRPr="00A263A5">
        <w:rPr>
          <w:sz w:val="22"/>
          <w:szCs w:val="22"/>
        </w:rPr>
        <w:t>проектно-технической документации и согласованных с Заказчиком в порядке, предусмотренном п. 4.12 настоящего Договора</w:t>
      </w:r>
      <w:r w:rsidR="007C722F" w:rsidRPr="00A263A5">
        <w:rPr>
          <w:sz w:val="22"/>
          <w:szCs w:val="22"/>
        </w:rPr>
        <w:t>.</w:t>
      </w:r>
    </w:p>
    <w:p w:rsidR="005C26AF" w:rsidRPr="002C4A2A" w:rsidRDefault="005C26AF" w:rsidP="00A30576">
      <w:pPr>
        <w:tabs>
          <w:tab w:val="left" w:pos="851"/>
        </w:tabs>
        <w:ind w:firstLine="426"/>
        <w:jc w:val="both"/>
        <w:rPr>
          <w:sz w:val="22"/>
          <w:szCs w:val="22"/>
        </w:rPr>
      </w:pPr>
      <w:r w:rsidRPr="00A263A5">
        <w:rPr>
          <w:sz w:val="22"/>
          <w:szCs w:val="22"/>
        </w:rPr>
        <w:t>Стоимость работ по п.</w:t>
      </w:r>
      <w:r w:rsidR="00D9664D" w:rsidRPr="00A263A5">
        <w:rPr>
          <w:sz w:val="22"/>
          <w:szCs w:val="22"/>
        </w:rPr>
        <w:fldChar w:fldCharType="begin"/>
      </w:r>
      <w:r w:rsidR="00E51310" w:rsidRPr="00A263A5">
        <w:rPr>
          <w:sz w:val="22"/>
          <w:szCs w:val="22"/>
        </w:rPr>
        <w:instrText xml:space="preserve"> REF _Ref471976171 \r \h </w:instrText>
      </w:r>
      <w:r w:rsidR="00A263A5">
        <w:rPr>
          <w:sz w:val="22"/>
          <w:szCs w:val="22"/>
        </w:rPr>
        <w:instrText xml:space="preserve"> \* MERGEFORMAT </w:instrText>
      </w:r>
      <w:r w:rsidR="00D9664D" w:rsidRPr="00A263A5">
        <w:rPr>
          <w:sz w:val="22"/>
          <w:szCs w:val="22"/>
        </w:rPr>
      </w:r>
      <w:r w:rsidR="00D9664D" w:rsidRPr="00A263A5">
        <w:rPr>
          <w:sz w:val="22"/>
          <w:szCs w:val="22"/>
        </w:rPr>
        <w:fldChar w:fldCharType="separate"/>
      </w:r>
      <w:r w:rsidR="007056EE">
        <w:rPr>
          <w:sz w:val="22"/>
          <w:szCs w:val="22"/>
        </w:rPr>
        <w:t>2.1</w:t>
      </w:r>
      <w:r w:rsidR="00D9664D" w:rsidRPr="00A263A5">
        <w:rPr>
          <w:sz w:val="22"/>
          <w:szCs w:val="22"/>
        </w:rPr>
        <w:fldChar w:fldCharType="end"/>
      </w:r>
      <w:r w:rsidRPr="00A263A5">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w:t>
      </w:r>
      <w:r w:rsidR="007C722F" w:rsidRPr="00A263A5">
        <w:rPr>
          <w:sz w:val="22"/>
          <w:szCs w:val="22"/>
        </w:rPr>
        <w:t>на перебазировку техники и механизмов, командировочные расходы</w:t>
      </w:r>
      <w:r w:rsidR="003B42D3">
        <w:rPr>
          <w:sz w:val="22"/>
          <w:szCs w:val="22"/>
        </w:rPr>
        <w:t xml:space="preserve"> и проживание</w:t>
      </w:r>
      <w:r w:rsidR="007C722F" w:rsidRPr="00A263A5">
        <w:rPr>
          <w:sz w:val="22"/>
          <w:szCs w:val="22"/>
        </w:rPr>
        <w:t xml:space="preserve">, </w:t>
      </w:r>
      <w:r w:rsidR="006A5C84">
        <w:rPr>
          <w:sz w:val="22"/>
          <w:szCs w:val="22"/>
        </w:rPr>
        <w:t>затраты на ППР и</w:t>
      </w:r>
      <w:r w:rsidR="006A5C84" w:rsidRPr="006A5C84">
        <w:rPr>
          <w:sz w:val="22"/>
          <w:szCs w:val="22"/>
        </w:rPr>
        <w:t xml:space="preserve"> ПОС</w:t>
      </w:r>
      <w:r w:rsidR="006A5C84">
        <w:rPr>
          <w:sz w:val="22"/>
          <w:szCs w:val="22"/>
        </w:rPr>
        <w:t xml:space="preserve">, </w:t>
      </w:r>
      <w:r w:rsidR="006A5C84" w:rsidRPr="006A5C84">
        <w:rPr>
          <w:sz w:val="22"/>
          <w:szCs w:val="22"/>
        </w:rPr>
        <w:t>изменения в проектной документации</w:t>
      </w:r>
      <w:r w:rsidR="006A5C84">
        <w:rPr>
          <w:sz w:val="22"/>
          <w:szCs w:val="22"/>
        </w:rPr>
        <w:t xml:space="preserve">, </w:t>
      </w:r>
      <w:r w:rsidR="007C722F" w:rsidRPr="00A263A5">
        <w:rPr>
          <w:sz w:val="22"/>
          <w:szCs w:val="22"/>
        </w:rPr>
        <w:t xml:space="preserve">затраты </w:t>
      </w:r>
      <w:r w:rsidRPr="00A263A5">
        <w:rPr>
          <w:sz w:val="22"/>
          <w:szCs w:val="22"/>
        </w:rPr>
        <w:t xml:space="preserve">во исполнение пунктов </w:t>
      </w:r>
      <w:r w:rsidR="00D9664D" w:rsidRPr="00A263A5">
        <w:rPr>
          <w:sz w:val="22"/>
          <w:szCs w:val="22"/>
        </w:rPr>
        <w:fldChar w:fldCharType="begin"/>
      </w:r>
      <w:r w:rsidR="0008534F" w:rsidRPr="00A263A5">
        <w:rPr>
          <w:sz w:val="22"/>
          <w:szCs w:val="22"/>
        </w:rPr>
        <w:instrText xml:space="preserve"> REF _Ref471976562 \r \h </w:instrText>
      </w:r>
      <w:r w:rsidR="00A263A5">
        <w:rPr>
          <w:sz w:val="22"/>
          <w:szCs w:val="22"/>
        </w:rPr>
        <w:instrText xml:space="preserve"> \* MERGEFORMAT </w:instrText>
      </w:r>
      <w:r w:rsidR="00D9664D" w:rsidRPr="00A263A5">
        <w:rPr>
          <w:sz w:val="22"/>
          <w:szCs w:val="22"/>
        </w:rPr>
      </w:r>
      <w:r w:rsidR="00D9664D" w:rsidRPr="00A263A5">
        <w:rPr>
          <w:sz w:val="22"/>
          <w:szCs w:val="22"/>
        </w:rPr>
        <w:fldChar w:fldCharType="separate"/>
      </w:r>
      <w:r w:rsidR="007056EE">
        <w:rPr>
          <w:sz w:val="22"/>
          <w:szCs w:val="22"/>
        </w:rPr>
        <w:t>3.3</w:t>
      </w:r>
      <w:r w:rsidR="00D9664D" w:rsidRPr="00A263A5">
        <w:rPr>
          <w:sz w:val="22"/>
          <w:szCs w:val="22"/>
        </w:rPr>
        <w:fldChar w:fldCharType="end"/>
      </w:r>
      <w:r w:rsidR="0008534F" w:rsidRPr="00A263A5">
        <w:rPr>
          <w:sz w:val="22"/>
          <w:szCs w:val="22"/>
        </w:rPr>
        <w:t xml:space="preserve">, </w:t>
      </w:r>
      <w:r w:rsidR="00D9664D" w:rsidRPr="00A263A5">
        <w:rPr>
          <w:sz w:val="22"/>
          <w:szCs w:val="22"/>
        </w:rPr>
        <w:fldChar w:fldCharType="begin"/>
      </w:r>
      <w:r w:rsidR="0008534F" w:rsidRPr="00A263A5">
        <w:rPr>
          <w:sz w:val="22"/>
          <w:szCs w:val="22"/>
        </w:rPr>
        <w:instrText xml:space="preserve"> REF _Ref471976567 \r \h </w:instrText>
      </w:r>
      <w:r w:rsidR="00A263A5">
        <w:rPr>
          <w:sz w:val="22"/>
          <w:szCs w:val="22"/>
        </w:rPr>
        <w:instrText xml:space="preserve"> \* MERGEFORMAT </w:instrText>
      </w:r>
      <w:r w:rsidR="00D9664D" w:rsidRPr="00A263A5">
        <w:rPr>
          <w:sz w:val="22"/>
          <w:szCs w:val="22"/>
        </w:rPr>
      </w:r>
      <w:r w:rsidR="00D9664D" w:rsidRPr="00A263A5">
        <w:rPr>
          <w:sz w:val="22"/>
          <w:szCs w:val="22"/>
        </w:rPr>
        <w:fldChar w:fldCharType="separate"/>
      </w:r>
      <w:r w:rsidR="007056EE">
        <w:rPr>
          <w:sz w:val="22"/>
          <w:szCs w:val="22"/>
        </w:rPr>
        <w:t>3.4</w:t>
      </w:r>
      <w:r w:rsidR="00D9664D" w:rsidRPr="00A263A5">
        <w:rPr>
          <w:sz w:val="22"/>
          <w:szCs w:val="22"/>
        </w:rPr>
        <w:fldChar w:fldCharType="end"/>
      </w:r>
      <w:r w:rsidR="0008534F" w:rsidRPr="00A263A5">
        <w:rPr>
          <w:sz w:val="22"/>
          <w:szCs w:val="22"/>
        </w:rPr>
        <w:t xml:space="preserve">, </w:t>
      </w:r>
      <w:r w:rsidR="00D9664D" w:rsidRPr="00A263A5">
        <w:rPr>
          <w:sz w:val="22"/>
          <w:szCs w:val="22"/>
        </w:rPr>
        <w:fldChar w:fldCharType="begin"/>
      </w:r>
      <w:r w:rsidR="0008534F" w:rsidRPr="00A263A5">
        <w:rPr>
          <w:sz w:val="22"/>
          <w:szCs w:val="22"/>
        </w:rPr>
        <w:instrText xml:space="preserve"> REF _Ref471976569 \r \h </w:instrText>
      </w:r>
      <w:r w:rsidR="00A263A5">
        <w:rPr>
          <w:sz w:val="22"/>
          <w:szCs w:val="22"/>
        </w:rPr>
        <w:instrText xml:space="preserve"> \* MERGEFORMAT </w:instrText>
      </w:r>
      <w:r w:rsidR="00D9664D" w:rsidRPr="00A263A5">
        <w:rPr>
          <w:sz w:val="22"/>
          <w:szCs w:val="22"/>
        </w:rPr>
      </w:r>
      <w:r w:rsidR="00D9664D" w:rsidRPr="00A263A5">
        <w:rPr>
          <w:sz w:val="22"/>
          <w:szCs w:val="22"/>
        </w:rPr>
        <w:fldChar w:fldCharType="separate"/>
      </w:r>
      <w:r w:rsidR="007056EE">
        <w:rPr>
          <w:sz w:val="22"/>
          <w:szCs w:val="22"/>
        </w:rPr>
        <w:t>3.5</w:t>
      </w:r>
      <w:r w:rsidR="00D9664D" w:rsidRPr="00A263A5">
        <w:rPr>
          <w:sz w:val="22"/>
          <w:szCs w:val="22"/>
        </w:rPr>
        <w:fldChar w:fldCharType="end"/>
      </w:r>
      <w:r w:rsidR="0008534F" w:rsidRPr="00A263A5">
        <w:rPr>
          <w:sz w:val="22"/>
          <w:szCs w:val="22"/>
        </w:rPr>
        <w:t>,</w:t>
      </w:r>
      <w:r w:rsidR="00522D71" w:rsidRPr="00A263A5">
        <w:rPr>
          <w:sz w:val="22"/>
          <w:szCs w:val="22"/>
        </w:rPr>
        <w:t xml:space="preserve"> </w:t>
      </w:r>
      <w:r w:rsidR="00D9664D" w:rsidRPr="00A263A5">
        <w:rPr>
          <w:sz w:val="22"/>
          <w:szCs w:val="22"/>
        </w:rPr>
        <w:fldChar w:fldCharType="begin"/>
      </w:r>
      <w:r w:rsidR="00522D71" w:rsidRPr="00A263A5">
        <w:rPr>
          <w:sz w:val="22"/>
          <w:szCs w:val="22"/>
        </w:rPr>
        <w:instrText xml:space="preserve"> REF _Ref471977176 \r \h </w:instrText>
      </w:r>
      <w:r w:rsidR="00A263A5">
        <w:rPr>
          <w:sz w:val="22"/>
          <w:szCs w:val="22"/>
        </w:rPr>
        <w:instrText xml:space="preserve"> \* MERGEFORMAT </w:instrText>
      </w:r>
      <w:r w:rsidR="00D9664D" w:rsidRPr="00A263A5">
        <w:rPr>
          <w:sz w:val="22"/>
          <w:szCs w:val="22"/>
        </w:rPr>
      </w:r>
      <w:r w:rsidR="00D9664D" w:rsidRPr="00A263A5">
        <w:rPr>
          <w:sz w:val="22"/>
          <w:szCs w:val="22"/>
        </w:rPr>
        <w:fldChar w:fldCharType="separate"/>
      </w:r>
      <w:r w:rsidR="007056EE">
        <w:rPr>
          <w:sz w:val="22"/>
          <w:szCs w:val="22"/>
        </w:rPr>
        <w:t>3.7</w:t>
      </w:r>
      <w:r w:rsidR="00D9664D" w:rsidRPr="00A263A5">
        <w:rPr>
          <w:sz w:val="22"/>
          <w:szCs w:val="22"/>
        </w:rPr>
        <w:fldChar w:fldCharType="end"/>
      </w:r>
      <w:r w:rsidR="00522D71" w:rsidRPr="00A263A5">
        <w:rPr>
          <w:sz w:val="22"/>
          <w:szCs w:val="22"/>
        </w:rPr>
        <w:t>,</w:t>
      </w:r>
      <w:r w:rsidR="0008534F" w:rsidRPr="00A263A5">
        <w:rPr>
          <w:sz w:val="22"/>
          <w:szCs w:val="22"/>
        </w:rPr>
        <w:t xml:space="preserve"> </w:t>
      </w:r>
      <w:r w:rsidR="00D6620F" w:rsidRPr="00A263A5">
        <w:rPr>
          <w:sz w:val="22"/>
          <w:szCs w:val="22"/>
        </w:rPr>
        <w:t>статьи</w:t>
      </w:r>
      <w:r w:rsidR="00D6620F">
        <w:rPr>
          <w:sz w:val="22"/>
          <w:szCs w:val="22"/>
        </w:rPr>
        <w:t xml:space="preserve"> </w:t>
      </w:r>
      <w:r w:rsidR="00D9664D">
        <w:rPr>
          <w:sz w:val="22"/>
          <w:szCs w:val="22"/>
        </w:rPr>
        <w:fldChar w:fldCharType="begin"/>
      </w:r>
      <w:r w:rsidR="00D6620F">
        <w:rPr>
          <w:sz w:val="22"/>
          <w:szCs w:val="22"/>
        </w:rPr>
        <w:instrText xml:space="preserve"> REF _Ref471979146 \r \h </w:instrText>
      </w:r>
      <w:r w:rsidR="00D9664D">
        <w:rPr>
          <w:sz w:val="22"/>
          <w:szCs w:val="22"/>
        </w:rPr>
      </w:r>
      <w:r w:rsidR="00D9664D">
        <w:rPr>
          <w:sz w:val="22"/>
          <w:szCs w:val="22"/>
        </w:rPr>
        <w:fldChar w:fldCharType="separate"/>
      </w:r>
      <w:r w:rsidR="007056EE">
        <w:rPr>
          <w:sz w:val="22"/>
          <w:szCs w:val="22"/>
        </w:rPr>
        <w:t>4</w:t>
      </w:r>
      <w:r w:rsidR="00D9664D">
        <w:rPr>
          <w:sz w:val="22"/>
          <w:szCs w:val="22"/>
        </w:rPr>
        <w:fldChar w:fldCharType="end"/>
      </w:r>
      <w:r w:rsidR="00D6620F">
        <w:rPr>
          <w:sz w:val="22"/>
          <w:szCs w:val="22"/>
        </w:rPr>
        <w:t xml:space="preserve"> (кроме случаев</w:t>
      </w:r>
      <w:r w:rsidR="00C40E2B">
        <w:rPr>
          <w:sz w:val="22"/>
          <w:szCs w:val="22"/>
        </w:rPr>
        <w:t>, прямо предусмотренных в ст.4)</w:t>
      </w:r>
      <w:r w:rsidR="00671E69">
        <w:rPr>
          <w:sz w:val="22"/>
          <w:szCs w:val="22"/>
        </w:rPr>
        <w:t xml:space="preserve"> </w:t>
      </w:r>
      <w:r w:rsidR="006400B1">
        <w:rPr>
          <w:sz w:val="22"/>
          <w:szCs w:val="22"/>
        </w:rPr>
        <w:t>договора</w:t>
      </w:r>
      <w:r w:rsidR="00A30576">
        <w:rPr>
          <w:sz w:val="22"/>
          <w:szCs w:val="22"/>
        </w:rPr>
        <w:t>.</w:t>
      </w:r>
      <w:r w:rsidR="006400B1">
        <w:rPr>
          <w:sz w:val="22"/>
          <w:szCs w:val="22"/>
        </w:rPr>
        <w:t xml:space="preserve"> </w:t>
      </w:r>
      <w:r w:rsidR="007E6EAF" w:rsidRPr="006876C1">
        <w:rPr>
          <w:sz w:val="22"/>
          <w:szCs w:val="22"/>
        </w:rPr>
        <w:t>В случае</w:t>
      </w:r>
      <w:r w:rsidR="007E6EAF">
        <w:rPr>
          <w:sz w:val="22"/>
          <w:szCs w:val="22"/>
        </w:rPr>
        <w:t xml:space="preserve"> необходимости </w:t>
      </w:r>
      <w:r w:rsidR="007E6EAF" w:rsidRPr="006A5C84">
        <w:rPr>
          <w:sz w:val="22"/>
          <w:szCs w:val="22"/>
        </w:rPr>
        <w:t>применения импортных машин и механизмов стоимость работ должна быть сформирована в соответствии с</w:t>
      </w:r>
      <w:r w:rsidR="007E6EAF">
        <w:rPr>
          <w:sz w:val="22"/>
          <w:szCs w:val="22"/>
        </w:rPr>
        <w:t xml:space="preserve">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r w:rsidR="006400B1">
        <w:rPr>
          <w:sz w:val="22"/>
          <w:szCs w:val="22"/>
        </w:rPr>
        <w:t xml:space="preserve"> </w:t>
      </w:r>
    </w:p>
    <w:p w:rsidR="005C26AF" w:rsidRDefault="005C26AF" w:rsidP="00A30576">
      <w:pPr>
        <w:tabs>
          <w:tab w:val="left" w:pos="851"/>
        </w:tabs>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w:t>
      </w:r>
      <w:r w:rsidRPr="005C26AF">
        <w:rPr>
          <w:sz w:val="22"/>
          <w:szCs w:val="22"/>
        </w:rPr>
        <w:lastRenderedPageBreak/>
        <w:t xml:space="preserve">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
    <w:p w:rsidR="008A3BD1" w:rsidRDefault="00A05395" w:rsidP="00A30576">
      <w:pPr>
        <w:pStyle w:val="a9"/>
        <w:numPr>
          <w:ilvl w:val="1"/>
          <w:numId w:val="16"/>
        </w:numPr>
        <w:tabs>
          <w:tab w:val="left" w:pos="851"/>
        </w:tabs>
        <w:autoSpaceDE w:val="0"/>
        <w:autoSpaceDN w:val="0"/>
        <w:adjustRightInd w:val="0"/>
        <w:ind w:left="0" w:firstLine="426"/>
        <w:jc w:val="both"/>
        <w:rPr>
          <w:sz w:val="22"/>
          <w:szCs w:val="22"/>
        </w:rPr>
      </w:pPr>
      <w:bookmarkStart w:id="5" w:name="_Ref471975870"/>
      <w:r w:rsidRPr="00A05395">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6876C1">
        <w:rPr>
          <w:sz w:val="22"/>
          <w:szCs w:val="22"/>
        </w:rPr>
        <w:t>в Приложении №</w:t>
      </w:r>
      <w:r w:rsidR="00DB36A2">
        <w:rPr>
          <w:sz w:val="22"/>
          <w:szCs w:val="22"/>
        </w:rPr>
        <w:t xml:space="preserve"> </w:t>
      </w:r>
      <w:r w:rsidR="006876C1">
        <w:rPr>
          <w:sz w:val="22"/>
          <w:szCs w:val="22"/>
        </w:rPr>
        <w:t>1</w:t>
      </w:r>
      <w:r w:rsidR="004C0BB7">
        <w:rPr>
          <w:sz w:val="22"/>
          <w:szCs w:val="22"/>
        </w:rPr>
        <w:t xml:space="preserve"> к</w:t>
      </w:r>
      <w:r w:rsidR="00707EBF" w:rsidRPr="00707EBF">
        <w:rPr>
          <w:sz w:val="22"/>
          <w:szCs w:val="22"/>
        </w:rPr>
        <w:t xml:space="preserve"> настоя</w:t>
      </w:r>
      <w:r w:rsidR="00FC44CF">
        <w:rPr>
          <w:sz w:val="22"/>
          <w:szCs w:val="22"/>
        </w:rPr>
        <w:t>ще</w:t>
      </w:r>
      <w:r w:rsidR="004C0BB7">
        <w:rPr>
          <w:sz w:val="22"/>
          <w:szCs w:val="22"/>
        </w:rPr>
        <w:t>му</w:t>
      </w:r>
      <w:r w:rsidR="00FC44CF">
        <w:rPr>
          <w:sz w:val="22"/>
          <w:szCs w:val="22"/>
        </w:rPr>
        <w:t xml:space="preserve"> Договор</w:t>
      </w:r>
      <w:r w:rsidR="004C0BB7">
        <w:rPr>
          <w:sz w:val="22"/>
          <w:szCs w:val="22"/>
        </w:rPr>
        <w:t>у</w:t>
      </w:r>
      <w:r w:rsidR="00FC44CF">
        <w:rPr>
          <w:sz w:val="22"/>
          <w:szCs w:val="22"/>
        </w:rPr>
        <w:t>,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p w:rsidR="00E51310" w:rsidRPr="00DE21B1" w:rsidRDefault="00E26727" w:rsidP="00A30576">
      <w:pPr>
        <w:pStyle w:val="a9"/>
        <w:numPr>
          <w:ilvl w:val="1"/>
          <w:numId w:val="16"/>
        </w:numPr>
        <w:tabs>
          <w:tab w:val="left" w:pos="851"/>
        </w:tabs>
        <w:ind w:left="0" w:firstLine="426"/>
        <w:jc w:val="both"/>
        <w:rPr>
          <w:sz w:val="22"/>
          <w:szCs w:val="22"/>
        </w:rPr>
      </w:pPr>
      <w:bookmarkStart w:id="6" w:name="_Ref471976445"/>
      <w:bookmarkStart w:id="7" w:name="_Ref480984057"/>
      <w:r>
        <w:rPr>
          <w:sz w:val="22"/>
          <w:szCs w:val="22"/>
        </w:rPr>
        <w:t>С</w:t>
      </w:r>
      <w:r w:rsidR="00C57E1A">
        <w:rPr>
          <w:sz w:val="22"/>
          <w:szCs w:val="22"/>
        </w:rPr>
        <w:t>тоимость работ по п.</w:t>
      </w:r>
      <w:r w:rsidR="00A30576">
        <w:rPr>
          <w:sz w:val="22"/>
          <w:szCs w:val="22"/>
        </w:rPr>
        <w:t xml:space="preserve"> </w:t>
      </w:r>
      <w:r w:rsidR="00C57E1A">
        <w:rPr>
          <w:sz w:val="22"/>
          <w:szCs w:val="22"/>
        </w:rPr>
        <w:t>2.1</w:t>
      </w:r>
      <w:r w:rsidR="009C220A" w:rsidRPr="009C220A">
        <w:rPr>
          <w:sz w:val="22"/>
          <w:szCs w:val="22"/>
        </w:rPr>
        <w:t xml:space="preserve"> должна быть сформирована в соответствии с проектно-технической документацией</w:t>
      </w:r>
      <w:bookmarkEnd w:id="6"/>
      <w:bookmarkEnd w:id="7"/>
      <w:r w:rsidR="00C40E2B">
        <w:rPr>
          <w:sz w:val="22"/>
          <w:szCs w:val="22"/>
        </w:rPr>
        <w:t>.</w:t>
      </w:r>
    </w:p>
    <w:p w:rsidR="008554F1" w:rsidRDefault="008C2D4E" w:rsidP="00A30576">
      <w:pPr>
        <w:pStyle w:val="a9"/>
        <w:numPr>
          <w:ilvl w:val="1"/>
          <w:numId w:val="16"/>
        </w:numPr>
        <w:tabs>
          <w:tab w:val="left" w:pos="851"/>
        </w:tabs>
        <w:ind w:left="0" w:firstLine="426"/>
        <w:jc w:val="both"/>
        <w:rPr>
          <w:sz w:val="22"/>
          <w:szCs w:val="22"/>
        </w:rPr>
      </w:pPr>
      <w:bookmarkStart w:id="8"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расчётов по Прочим затратам и ревизии арматур</w:t>
      </w:r>
      <w:r w:rsidR="00E26727">
        <w:rPr>
          <w:bCs/>
          <w:sz w:val="22"/>
          <w:szCs w:val="22"/>
        </w:rPr>
        <w:t xml:space="preserve">ы. Сметные расчеты на СМР и ПНР должны быть составлены </w:t>
      </w:r>
      <w:r w:rsidRPr="008C2D4E">
        <w:rPr>
          <w:bCs/>
          <w:sz w:val="22"/>
          <w:szCs w:val="22"/>
        </w:rPr>
        <w:t xml:space="preserve">в соответствии с Регламентом определения стоимости СМР (Приложение № </w:t>
      </w:r>
      <w:r w:rsidR="008A3BD1">
        <w:rPr>
          <w:bCs/>
          <w:sz w:val="22"/>
          <w:szCs w:val="22"/>
        </w:rPr>
        <w:t>3</w:t>
      </w:r>
      <w:r w:rsidR="00E26727">
        <w:rPr>
          <w:bCs/>
          <w:sz w:val="22"/>
          <w:szCs w:val="22"/>
        </w:rPr>
        <w:t xml:space="preserve"> к договору), либо </w:t>
      </w:r>
      <w:r w:rsidRPr="008C2D4E">
        <w:rPr>
          <w:bCs/>
          <w:sz w:val="22"/>
          <w:szCs w:val="22"/>
        </w:rPr>
        <w:t xml:space="preserve">Регламентом определения стоимости ПНР (Приложение № </w:t>
      </w:r>
      <w:r w:rsidR="008A3BD1">
        <w:rPr>
          <w:bCs/>
          <w:sz w:val="22"/>
          <w:szCs w:val="22"/>
        </w:rPr>
        <w:t>4</w:t>
      </w:r>
      <w:r w:rsidRPr="008C2D4E">
        <w:rPr>
          <w:bCs/>
          <w:sz w:val="22"/>
          <w:szCs w:val="22"/>
        </w:rPr>
        <w:t xml:space="preserve"> к договору), а также (за исключением</w:t>
      </w:r>
      <w:r w:rsidR="00E26727">
        <w:rPr>
          <w:bCs/>
          <w:sz w:val="22"/>
          <w:szCs w:val="22"/>
        </w:rPr>
        <w:t xml:space="preserve"> расчётов по работам, указанных </w:t>
      </w:r>
      <w:r w:rsidRPr="008C2D4E">
        <w:rPr>
          <w:bCs/>
          <w:sz w:val="22"/>
          <w:szCs w:val="22"/>
        </w:rPr>
        <w:t>в п.</w:t>
      </w:r>
      <w:r w:rsidR="000F4A15">
        <w:t>2.2</w:t>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8"/>
    </w:p>
    <w:p w:rsidR="007C0B5E" w:rsidRPr="009E1430" w:rsidRDefault="007C0B5E" w:rsidP="00A30576">
      <w:pPr>
        <w:pStyle w:val="22"/>
        <w:numPr>
          <w:ilvl w:val="1"/>
          <w:numId w:val="16"/>
        </w:numPr>
        <w:shd w:val="clear" w:color="auto" w:fill="auto"/>
        <w:tabs>
          <w:tab w:val="left" w:pos="851"/>
        </w:tabs>
        <w:spacing w:after="0" w:line="240" w:lineRule="auto"/>
        <w:ind w:left="0" w:right="20" w:firstLine="426"/>
        <w:jc w:val="both"/>
        <w:rPr>
          <w:sz w:val="22"/>
          <w:szCs w:val="22"/>
        </w:rPr>
      </w:pPr>
      <w:r w:rsidRPr="007C0B5E">
        <w:rPr>
          <w:color w:val="000000"/>
          <w:sz w:val="22"/>
          <w:szCs w:val="22"/>
          <w:lang w:bidi="ru-RU"/>
        </w:rPr>
        <w:t xml:space="preserve">При </w:t>
      </w:r>
      <w:r w:rsidRPr="007C0B5E">
        <w:rPr>
          <w:sz w:val="22"/>
          <w:szCs w:val="22"/>
        </w:rPr>
        <w:t>выдаче</w:t>
      </w:r>
      <w:r w:rsidRPr="007C0B5E">
        <w:rPr>
          <w:color w:val="000000"/>
          <w:sz w:val="22"/>
          <w:szCs w:val="22"/>
          <w:lang w:bidi="ru-RU"/>
        </w:rPr>
        <w:t xml:space="preserve"> дополн</w:t>
      </w:r>
      <w:r w:rsidRPr="007C0B5E">
        <w:rPr>
          <w:sz w:val="22"/>
          <w:szCs w:val="22"/>
        </w:rPr>
        <w:t xml:space="preserve">ительной </w:t>
      </w:r>
      <w:r w:rsidRPr="007C0B5E">
        <w:rPr>
          <w:color w:val="000000"/>
          <w:sz w:val="22"/>
          <w:szCs w:val="22"/>
          <w:lang w:bidi="ru-RU"/>
        </w:rPr>
        <w:t>проектно-технической документации</w:t>
      </w:r>
      <w:r w:rsidRPr="007C0B5E">
        <w:rPr>
          <w:sz w:val="22"/>
          <w:szCs w:val="22"/>
        </w:rPr>
        <w:t xml:space="preserve"> в соответствии с п.1.3</w:t>
      </w:r>
      <w:r w:rsidRPr="007C0B5E">
        <w:rPr>
          <w:color w:val="000000"/>
          <w:sz w:val="22"/>
          <w:szCs w:val="22"/>
          <w:lang w:bidi="ru-RU"/>
        </w:rPr>
        <w:t>, влекущ</w:t>
      </w:r>
      <w:r w:rsidR="00A30576">
        <w:rPr>
          <w:color w:val="000000"/>
          <w:sz w:val="22"/>
          <w:szCs w:val="22"/>
          <w:lang w:bidi="ru-RU"/>
        </w:rPr>
        <w:t>ей</w:t>
      </w:r>
      <w:r w:rsidRPr="007C0B5E">
        <w:rPr>
          <w:color w:val="000000"/>
          <w:sz w:val="22"/>
          <w:szCs w:val="22"/>
          <w:lang w:bidi="ru-RU"/>
        </w:rPr>
        <w:t xml:space="preserve">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9E1430" w:rsidRDefault="007C0B5E" w:rsidP="00A30576">
      <w:pPr>
        <w:pStyle w:val="22"/>
        <w:numPr>
          <w:ilvl w:val="1"/>
          <w:numId w:val="16"/>
        </w:numPr>
        <w:shd w:val="clear" w:color="auto" w:fill="auto"/>
        <w:tabs>
          <w:tab w:val="left" w:pos="851"/>
          <w:tab w:val="left" w:pos="1418"/>
        </w:tabs>
        <w:spacing w:after="0" w:line="240" w:lineRule="auto"/>
        <w:ind w:left="0" w:right="20" w:firstLine="426"/>
        <w:jc w:val="both"/>
        <w:rPr>
          <w:sz w:val="22"/>
          <w:szCs w:val="22"/>
        </w:rPr>
      </w:pPr>
      <w:r w:rsidRPr="007C0B5E">
        <w:rPr>
          <w:color w:val="000000"/>
          <w:sz w:val="22"/>
          <w:szCs w:val="22"/>
          <w:lang w:bidi="ru-RU"/>
        </w:rPr>
        <w:t>Определение стоимости работ, ого</w:t>
      </w:r>
      <w:r w:rsidRPr="007C0B5E">
        <w:rPr>
          <w:sz w:val="22"/>
          <w:szCs w:val="22"/>
        </w:rPr>
        <w:t xml:space="preserve">воренных в пункте 1.3, </w:t>
      </w:r>
      <w:r w:rsidRPr="007C0B5E">
        <w:rPr>
          <w:color w:val="000000"/>
          <w:sz w:val="22"/>
          <w:szCs w:val="22"/>
          <w:lang w:bidi="ru-RU"/>
        </w:rPr>
        <w:t>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7C0B5E">
        <w:rPr>
          <w:sz w:val="22"/>
          <w:szCs w:val="22"/>
        </w:rPr>
        <w:t xml:space="preserve"> пуско-наладочные работы (ПНР). </w:t>
      </w:r>
      <w:r w:rsidRPr="007C0B5E">
        <w:rPr>
          <w:color w:val="000000"/>
          <w:sz w:val="22"/>
          <w:szCs w:val="22"/>
          <w:lang w:bidi="ru-RU"/>
        </w:rPr>
        <w:t>Сметные расчеты на СМР и ПНР должны быть составлены в соответствии с Регламентом определения стоимости СМР (Приложение №</w:t>
      </w:r>
      <w:r w:rsidRPr="007C0B5E">
        <w:rPr>
          <w:sz w:val="22"/>
          <w:szCs w:val="22"/>
        </w:rPr>
        <w:t>3</w:t>
      </w:r>
      <w:r w:rsidRPr="007C0B5E">
        <w:rPr>
          <w:rStyle w:val="13"/>
          <w:sz w:val="22"/>
          <w:szCs w:val="22"/>
        </w:rPr>
        <w:t xml:space="preserve"> </w:t>
      </w:r>
      <w:r w:rsidRPr="007C0B5E">
        <w:rPr>
          <w:color w:val="000000"/>
          <w:sz w:val="22"/>
          <w:szCs w:val="22"/>
          <w:lang w:bidi="ru-RU"/>
        </w:rPr>
        <w:t xml:space="preserve">к договору), либо Регламентом определения стоимости ПНР (Приложение № </w:t>
      </w:r>
      <w:r w:rsidRPr="007C0B5E">
        <w:rPr>
          <w:sz w:val="22"/>
          <w:szCs w:val="22"/>
        </w:rPr>
        <w:t>4 к договору)</w:t>
      </w:r>
      <w:r w:rsidRPr="007C0B5E">
        <w:rPr>
          <w:color w:val="000000"/>
          <w:sz w:val="22"/>
          <w:szCs w:val="22"/>
          <w:lang w:bidi="ru-RU"/>
        </w:rPr>
        <w:t>.</w:t>
      </w:r>
    </w:p>
    <w:p w:rsidR="00C50533" w:rsidRDefault="006967C9" w:rsidP="00A30576">
      <w:pPr>
        <w:pStyle w:val="a9"/>
        <w:numPr>
          <w:ilvl w:val="1"/>
          <w:numId w:val="16"/>
        </w:numPr>
        <w:tabs>
          <w:tab w:val="left" w:pos="851"/>
        </w:tabs>
        <w:ind w:left="0" w:firstLine="426"/>
        <w:jc w:val="both"/>
        <w:rPr>
          <w:sz w:val="22"/>
          <w:szCs w:val="22"/>
        </w:rPr>
      </w:pPr>
      <w:bookmarkStart w:id="9" w:name="_Ref471975814"/>
      <w:r>
        <w:rPr>
          <w:sz w:val="22"/>
          <w:szCs w:val="22"/>
        </w:rPr>
        <w:t>Стоимость опциона по п. 1.3</w:t>
      </w:r>
      <w:r w:rsidR="00C50533" w:rsidRPr="002E44A8">
        <w:rPr>
          <w:sz w:val="22"/>
          <w:szCs w:val="22"/>
        </w:rPr>
        <w:t>,</w:t>
      </w:r>
      <w:r w:rsidR="00D00CC1">
        <w:rPr>
          <w:sz w:val="22"/>
          <w:szCs w:val="22"/>
        </w:rPr>
        <w:t xml:space="preserve"> 2.6, 2.7</w:t>
      </w:r>
      <w:r w:rsidR="00C50533">
        <w:rPr>
          <w:sz w:val="22"/>
          <w:szCs w:val="22"/>
        </w:rPr>
        <w:t xml:space="preserve"> </w:t>
      </w:r>
      <w:r w:rsidR="00C50533" w:rsidRPr="002E44A8">
        <w:rPr>
          <w:sz w:val="22"/>
          <w:szCs w:val="22"/>
        </w:rPr>
        <w:t xml:space="preserve">- не более </w:t>
      </w:r>
      <w:r w:rsidR="00C50533" w:rsidRPr="005C6232">
        <w:rPr>
          <w:rStyle w:val="af1"/>
          <w:rFonts w:eastAsia="Calibri"/>
          <w:sz w:val="22"/>
          <w:szCs w:val="22"/>
        </w:rPr>
        <w:t>Место для ввода текста.</w:t>
      </w:r>
      <w:r w:rsidR="00C50533" w:rsidRPr="005C6232">
        <w:rPr>
          <w:sz w:val="22"/>
          <w:szCs w:val="22"/>
        </w:rPr>
        <w:t xml:space="preserve">  (</w:t>
      </w:r>
      <w:r w:rsidR="00C50533" w:rsidRPr="005C6232">
        <w:rPr>
          <w:rStyle w:val="af1"/>
          <w:rFonts w:eastAsia="Calibri"/>
          <w:sz w:val="22"/>
          <w:szCs w:val="22"/>
        </w:rPr>
        <w:t>Место для ввода текста.</w:t>
      </w:r>
      <w:r w:rsidR="00C50533" w:rsidRPr="005C6232">
        <w:rPr>
          <w:sz w:val="22"/>
          <w:szCs w:val="22"/>
        </w:rPr>
        <w:t>), в том числе НДС 18% –</w:t>
      </w:r>
      <w:r w:rsidR="00C50533" w:rsidRPr="005C6232">
        <w:rPr>
          <w:rStyle w:val="af1"/>
          <w:rFonts w:eastAsia="Calibri"/>
          <w:sz w:val="22"/>
          <w:szCs w:val="22"/>
        </w:rPr>
        <w:t xml:space="preserve"> </w:t>
      </w:r>
      <w:r w:rsidR="00C50533" w:rsidRPr="005C6232">
        <w:rPr>
          <w:rStyle w:val="af1"/>
          <w:sz w:val="22"/>
          <w:szCs w:val="22"/>
        </w:rPr>
        <w:t>Место для ввода текста.</w:t>
      </w:r>
      <w:r w:rsidR="00C50533" w:rsidRPr="005C6232">
        <w:rPr>
          <w:rStyle w:val="af1"/>
          <w:rFonts w:eastAsia="Calibri"/>
          <w:sz w:val="22"/>
          <w:szCs w:val="22"/>
        </w:rPr>
        <w:t xml:space="preserve"> </w:t>
      </w:r>
      <w:r w:rsidR="00C50533" w:rsidRPr="005C6232">
        <w:rPr>
          <w:sz w:val="22"/>
          <w:szCs w:val="22"/>
        </w:rPr>
        <w:t>ру</w:t>
      </w:r>
      <w:r w:rsidR="00C50533" w:rsidRPr="002E44A8">
        <w:rPr>
          <w:sz w:val="22"/>
          <w:szCs w:val="22"/>
        </w:rPr>
        <w:t xml:space="preserve">б. </w:t>
      </w:r>
      <w:bookmarkEnd w:id="9"/>
    </w:p>
    <w:p w:rsidR="00564675" w:rsidRPr="007D3E37" w:rsidRDefault="00564675" w:rsidP="007C5F43">
      <w:pPr>
        <w:keepNext/>
        <w:ind w:left="360" w:firstLine="348"/>
        <w:jc w:val="center"/>
        <w:outlineLvl w:val="2"/>
        <w:rPr>
          <w:b/>
          <w:bCs/>
          <w:sz w:val="22"/>
          <w:szCs w:val="22"/>
        </w:rPr>
      </w:pPr>
    </w:p>
    <w:p w:rsidR="004D6B52" w:rsidRPr="00F474C3" w:rsidRDefault="004D6B52" w:rsidP="008F7E39">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7056EE">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7056EE">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E26727">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p w:rsidR="004D6B52" w:rsidRPr="002C4A2A" w:rsidRDefault="00D00CC1" w:rsidP="008D6958">
      <w:pPr>
        <w:pStyle w:val="a9"/>
        <w:numPr>
          <w:ilvl w:val="1"/>
          <w:numId w:val="16"/>
        </w:numPr>
        <w:tabs>
          <w:tab w:val="left" w:pos="851"/>
        </w:tabs>
        <w:ind w:left="0" w:firstLine="426"/>
        <w:jc w:val="both"/>
        <w:rPr>
          <w:sz w:val="22"/>
          <w:szCs w:val="22"/>
        </w:rPr>
      </w:pPr>
      <w:bookmarkStart w:id="10"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входной контроль, согласно требованиям по процедуре качества «Верификация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10"/>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00CC1" w:rsidP="008D6958">
      <w:pPr>
        <w:pStyle w:val="a9"/>
        <w:numPr>
          <w:ilvl w:val="1"/>
          <w:numId w:val="16"/>
        </w:numPr>
        <w:tabs>
          <w:tab w:val="left" w:pos="851"/>
        </w:tabs>
        <w:ind w:left="0" w:firstLine="426"/>
        <w:jc w:val="both"/>
        <w:rPr>
          <w:sz w:val="22"/>
          <w:szCs w:val="22"/>
        </w:rPr>
      </w:pPr>
      <w:bookmarkStart w:id="11" w:name="_Ref471976567"/>
      <w:r>
        <w:rPr>
          <w:sz w:val="22"/>
          <w:szCs w:val="22"/>
        </w:rPr>
        <w:lastRenderedPageBreak/>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w:t>
      </w:r>
      <w:r w:rsidR="009C220A" w:rsidRPr="00E26727">
        <w:rPr>
          <w:sz w:val="22"/>
          <w:szCs w:val="22"/>
        </w:rPr>
        <w:t xml:space="preserve">материалов </w:t>
      </w:r>
      <w:r w:rsidR="00B825B9" w:rsidRPr="00E26727">
        <w:rPr>
          <w:sz w:val="22"/>
          <w:szCs w:val="22"/>
        </w:rPr>
        <w:t xml:space="preserve">и оборудования (в </w:t>
      </w:r>
      <w:proofErr w:type="spellStart"/>
      <w:r w:rsidR="00B825B9" w:rsidRPr="00E26727">
        <w:rPr>
          <w:sz w:val="22"/>
          <w:szCs w:val="22"/>
        </w:rPr>
        <w:t>т.ч</w:t>
      </w:r>
      <w:proofErr w:type="spellEnd"/>
      <w:r w:rsidR="00B825B9" w:rsidRPr="00E26727">
        <w:rPr>
          <w:sz w:val="22"/>
          <w:szCs w:val="22"/>
        </w:rPr>
        <w:t xml:space="preserve">. крупногабаритного) </w:t>
      </w:r>
      <w:r w:rsidR="009C220A" w:rsidRPr="00E26727">
        <w:rPr>
          <w:sz w:val="22"/>
          <w:szCs w:val="22"/>
        </w:rPr>
        <w:t>поставки</w:t>
      </w:r>
      <w:r w:rsidR="009C220A" w:rsidRPr="002C4A2A">
        <w:rPr>
          <w:sz w:val="22"/>
          <w:szCs w:val="22"/>
        </w:rPr>
        <w:t xml:space="preserve"> Заказчика с базы Заказчика,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1"/>
    </w:p>
    <w:p w:rsidR="004D6B52" w:rsidRPr="002C4A2A" w:rsidRDefault="004D6B52" w:rsidP="008D6958">
      <w:pPr>
        <w:pStyle w:val="a9"/>
        <w:numPr>
          <w:ilvl w:val="1"/>
          <w:numId w:val="16"/>
        </w:numPr>
        <w:tabs>
          <w:tab w:val="left" w:pos="851"/>
        </w:tabs>
        <w:ind w:left="0" w:firstLine="426"/>
        <w:jc w:val="both"/>
        <w:rPr>
          <w:sz w:val="22"/>
          <w:szCs w:val="22"/>
        </w:rPr>
      </w:pPr>
      <w:bookmarkStart w:id="12"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2"/>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Pr="005C623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5C6232">
        <w:rPr>
          <w:sz w:val="22"/>
          <w:szCs w:val="22"/>
        </w:rPr>
        <w:t>Генподр</w:t>
      </w:r>
      <w:r w:rsidRPr="005C6232">
        <w:rPr>
          <w:sz w:val="22"/>
          <w:szCs w:val="22"/>
        </w:rPr>
        <w:t xml:space="preserve">ядчиком оборудование должно, кроме того, </w:t>
      </w:r>
      <w:r w:rsidR="00523AA4" w:rsidRPr="005C6232">
        <w:rPr>
          <w:sz w:val="22"/>
          <w:szCs w:val="22"/>
        </w:rPr>
        <w:t xml:space="preserve">соответствовать требованиям Технических регламентов, в том числе </w:t>
      </w:r>
      <w:r w:rsidR="009C220A" w:rsidRPr="005C6232">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5C6232">
        <w:rPr>
          <w:sz w:val="22"/>
          <w:szCs w:val="22"/>
        </w:rPr>
        <w:t>иметь</w:t>
      </w:r>
      <w:r w:rsidRPr="002C4A2A">
        <w:rPr>
          <w:sz w:val="22"/>
          <w:szCs w:val="22"/>
        </w:rPr>
        <w:t xml:space="preserve">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 xml:space="preserve">безопасности, а также другие разрешительные документы в соответствии с требованиями действующего </w:t>
      </w:r>
      <w:r w:rsidRPr="005C6232">
        <w:rPr>
          <w:sz w:val="22"/>
          <w:szCs w:val="22"/>
        </w:rPr>
        <w:t>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sidRPr="005C6232">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5C6232">
        <w:t xml:space="preserve"> </w:t>
      </w:r>
      <w:r w:rsidR="00433081" w:rsidRPr="005C6232">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sidRPr="005C6232">
        <w:rPr>
          <w:sz w:val="22"/>
          <w:szCs w:val="22"/>
        </w:rPr>
        <w:t xml:space="preserve">положительные </w:t>
      </w:r>
      <w:r w:rsidR="00433081" w:rsidRPr="005C6232">
        <w:rPr>
          <w:sz w:val="22"/>
          <w:szCs w:val="22"/>
        </w:rPr>
        <w:t>заключени</w:t>
      </w:r>
      <w:r w:rsidR="00523AA4" w:rsidRPr="005C6232">
        <w:rPr>
          <w:sz w:val="22"/>
          <w:szCs w:val="22"/>
        </w:rPr>
        <w:t>я</w:t>
      </w:r>
      <w:r w:rsidR="00433081" w:rsidRPr="005C6232">
        <w:rPr>
          <w:sz w:val="22"/>
          <w:szCs w:val="22"/>
        </w:rPr>
        <w:t xml:space="preserve"> экспертизы промышленной безопасности на</w:t>
      </w:r>
      <w:r w:rsidR="00433081" w:rsidRPr="00433081">
        <w:rPr>
          <w:sz w:val="22"/>
          <w:szCs w:val="22"/>
        </w:rPr>
        <w:t xml:space="preserve">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w:t>
      </w:r>
      <w:proofErr w:type="spellStart"/>
      <w:r w:rsidR="009C220A">
        <w:rPr>
          <w:sz w:val="22"/>
          <w:szCs w:val="22"/>
        </w:rPr>
        <w:t>Ростехнадзора</w:t>
      </w:r>
      <w:proofErr w:type="spellEnd"/>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xml:space="preserve">, внесенное в реестр </w:t>
      </w:r>
      <w:proofErr w:type="spellStart"/>
      <w:r w:rsidR="009C220A">
        <w:rPr>
          <w:sz w:val="22"/>
          <w:szCs w:val="22"/>
        </w:rPr>
        <w:t>Ростехнадзора</w:t>
      </w:r>
      <w:proofErr w:type="spellEnd"/>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7056EE">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несоответствие техническим спецификациям, государственным стандартам и техническим условиям.</w:t>
      </w:r>
    </w:p>
    <w:p w:rsidR="00E14AAD" w:rsidRPr="00412385" w:rsidRDefault="00E14AAD" w:rsidP="008D6958">
      <w:pPr>
        <w:pStyle w:val="a9"/>
        <w:numPr>
          <w:ilvl w:val="1"/>
          <w:numId w:val="16"/>
        </w:numPr>
        <w:tabs>
          <w:tab w:val="left" w:pos="851"/>
        </w:tabs>
        <w:ind w:left="0" w:firstLine="426"/>
        <w:jc w:val="both"/>
        <w:rPr>
          <w:sz w:val="22"/>
          <w:szCs w:val="22"/>
        </w:rPr>
      </w:pPr>
      <w:bookmarkStart w:id="13"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7056EE">
        <w:rPr>
          <w:sz w:val="22"/>
          <w:szCs w:val="22"/>
        </w:rPr>
        <w:t>9.9</w:t>
      </w:r>
      <w:r w:rsidR="00D9664D">
        <w:rPr>
          <w:sz w:val="22"/>
          <w:szCs w:val="22"/>
        </w:rPr>
        <w:fldChar w:fldCharType="end"/>
      </w:r>
      <w:r w:rsidR="00E3653F" w:rsidRPr="00412385">
        <w:rPr>
          <w:sz w:val="22"/>
          <w:szCs w:val="22"/>
        </w:rPr>
        <w:t>.</w:t>
      </w:r>
      <w:bookmarkEnd w:id="13"/>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p w:rsidR="002478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4"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4"/>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6D36E3">
        <w:rPr>
          <w:color w:val="FF0000"/>
          <w:sz w:val="22"/>
          <w:szCs w:val="22"/>
        </w:rPr>
        <w:t xml:space="preserve"> </w:t>
      </w:r>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7056EE">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7056EE">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5" w:name="_Ref472001942"/>
      <w:r w:rsidRPr="00ED30CE">
        <w:rPr>
          <w:sz w:val="22"/>
          <w:szCs w:val="22"/>
        </w:rPr>
        <w:t>Обеспечить:</w:t>
      </w:r>
      <w:bookmarkEnd w:id="15"/>
    </w:p>
    <w:p w:rsidR="004D6B52" w:rsidRPr="007D3E37" w:rsidRDefault="004D6B52" w:rsidP="006E30C1">
      <w:pPr>
        <w:tabs>
          <w:tab w:val="left" w:pos="993"/>
        </w:tabs>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6E30C1">
      <w:pPr>
        <w:tabs>
          <w:tab w:val="left" w:pos="993"/>
        </w:tabs>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6E30C1">
      <w:pPr>
        <w:tabs>
          <w:tab w:val="left" w:pos="993"/>
        </w:tabs>
        <w:ind w:firstLine="426"/>
        <w:jc w:val="both"/>
        <w:rPr>
          <w:sz w:val="22"/>
          <w:szCs w:val="22"/>
        </w:rPr>
      </w:pPr>
      <w:r w:rsidRPr="005C6232">
        <w:rPr>
          <w:sz w:val="22"/>
          <w:szCs w:val="22"/>
        </w:rPr>
        <w:t>- выполнение объёма работ</w:t>
      </w:r>
      <w:r w:rsidR="00FF750E" w:rsidRPr="005C6232">
        <w:rPr>
          <w:sz w:val="22"/>
          <w:szCs w:val="22"/>
        </w:rPr>
        <w:t xml:space="preserve">, составляющего не менее </w:t>
      </w:r>
      <w:r w:rsidR="00E26727">
        <w:rPr>
          <w:b/>
          <w:sz w:val="22"/>
          <w:szCs w:val="22"/>
        </w:rPr>
        <w:t>70</w:t>
      </w:r>
      <w:r w:rsidR="00FF750E" w:rsidRPr="005C6232">
        <w:rPr>
          <w:sz w:val="22"/>
          <w:szCs w:val="22"/>
        </w:rPr>
        <w:t xml:space="preserve"> % стоимости работ,</w:t>
      </w:r>
      <w:r w:rsidRPr="005C6232">
        <w:rPr>
          <w:sz w:val="22"/>
          <w:szCs w:val="22"/>
        </w:rPr>
        <w:t xml:space="preserve"> собственными силами Генподрядчика (без привлечения субподрядчиков)</w:t>
      </w:r>
      <w:r w:rsidR="00531243" w:rsidRPr="005C6232">
        <w:rPr>
          <w:sz w:val="22"/>
          <w:szCs w:val="22"/>
        </w:rPr>
        <w:t xml:space="preserve">; субподрядчикам может быть передано не более </w:t>
      </w:r>
      <w:r w:rsidR="00E26727">
        <w:rPr>
          <w:sz w:val="22"/>
          <w:szCs w:val="22"/>
        </w:rPr>
        <w:t>30</w:t>
      </w:r>
      <w:r w:rsidR="00531243" w:rsidRPr="005C6232">
        <w:rPr>
          <w:sz w:val="22"/>
          <w:szCs w:val="22"/>
        </w:rPr>
        <w:t xml:space="preserve"> % стоимости работ</w:t>
      </w:r>
      <w:r w:rsidRPr="005C6232">
        <w:rPr>
          <w:sz w:val="22"/>
          <w:szCs w:val="22"/>
        </w:rPr>
        <w:t>;</w:t>
      </w:r>
      <w:r w:rsidRPr="002E44A8">
        <w:rPr>
          <w:sz w:val="22"/>
          <w:szCs w:val="22"/>
        </w:rPr>
        <w:t xml:space="preserve"> </w:t>
      </w:r>
    </w:p>
    <w:p w:rsidR="00F314CE" w:rsidRPr="007D3E37" w:rsidRDefault="00F314CE" w:rsidP="006E30C1">
      <w:pPr>
        <w:tabs>
          <w:tab w:val="left" w:pos="993"/>
        </w:tabs>
        <w:ind w:firstLine="426"/>
        <w:jc w:val="both"/>
        <w:rPr>
          <w:sz w:val="22"/>
          <w:szCs w:val="22"/>
        </w:rPr>
      </w:pPr>
      <w:r w:rsidRPr="007D3E37">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w:t>
      </w:r>
      <w:r w:rsidRPr="007D3E37">
        <w:rPr>
          <w:sz w:val="22"/>
          <w:szCs w:val="22"/>
        </w:rPr>
        <w:lastRenderedPageBreak/>
        <w:t xml:space="preserve">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w:t>
      </w:r>
      <w:r w:rsidRPr="00E26727">
        <w:rPr>
          <w:sz w:val="22"/>
          <w:szCs w:val="22"/>
        </w:rPr>
        <w:t>Необходимость получения допуска (разрешения) Генподрядчик о</w:t>
      </w:r>
      <w:r w:rsidR="00EA7F47" w:rsidRPr="00E26727">
        <w:rPr>
          <w:sz w:val="22"/>
          <w:szCs w:val="22"/>
        </w:rPr>
        <w:t>бязан определить самостоятельно;</w:t>
      </w:r>
    </w:p>
    <w:p w:rsidR="004D6B52" w:rsidRPr="007D3E37" w:rsidRDefault="004D6B52" w:rsidP="006E30C1">
      <w:pPr>
        <w:tabs>
          <w:tab w:val="left" w:pos="993"/>
        </w:tabs>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6E30C1">
      <w:pPr>
        <w:tabs>
          <w:tab w:val="left" w:pos="993"/>
        </w:tabs>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E26727" w:rsidRDefault="001419DE" w:rsidP="006E30C1">
      <w:pPr>
        <w:tabs>
          <w:tab w:val="left" w:pos="993"/>
        </w:tabs>
        <w:ind w:firstLine="426"/>
        <w:jc w:val="both"/>
        <w:rPr>
          <w:sz w:val="22"/>
          <w:szCs w:val="22"/>
        </w:rPr>
      </w:pPr>
      <w:r w:rsidRPr="00E26727">
        <w:rPr>
          <w:sz w:val="22"/>
          <w:szCs w:val="22"/>
        </w:rPr>
        <w:t>- в ходе производства работ по Договору предварительное письменное согласование изготовителей</w:t>
      </w:r>
      <w:r w:rsidR="00B825B9" w:rsidRPr="00E26727">
        <w:rPr>
          <w:sz w:val="22"/>
          <w:szCs w:val="22"/>
        </w:rPr>
        <w:t xml:space="preserve"> и</w:t>
      </w:r>
      <w:r w:rsidR="009C69CC" w:rsidRPr="00E26727">
        <w:rPr>
          <w:sz w:val="22"/>
          <w:szCs w:val="22"/>
        </w:rPr>
        <w:t xml:space="preserve"> стоимост</w:t>
      </w:r>
      <w:r w:rsidR="00B825B9" w:rsidRPr="00E26727">
        <w:rPr>
          <w:sz w:val="22"/>
          <w:szCs w:val="22"/>
        </w:rPr>
        <w:t>и</w:t>
      </w:r>
      <w:r w:rsidR="009C69CC" w:rsidRPr="00E26727">
        <w:rPr>
          <w:sz w:val="22"/>
          <w:szCs w:val="22"/>
        </w:rPr>
        <w:t xml:space="preserve"> оборудования </w:t>
      </w:r>
      <w:r w:rsidR="00B825B9" w:rsidRPr="00E26727">
        <w:rPr>
          <w:sz w:val="22"/>
          <w:szCs w:val="22"/>
        </w:rPr>
        <w:t xml:space="preserve">и материалов </w:t>
      </w:r>
      <w:r w:rsidR="009C69CC" w:rsidRPr="00E26727">
        <w:rPr>
          <w:sz w:val="22"/>
          <w:szCs w:val="22"/>
        </w:rPr>
        <w:t>поставки Генподрядчика</w:t>
      </w:r>
      <w:r w:rsidRPr="00E26727">
        <w:rPr>
          <w:sz w:val="22"/>
          <w:szCs w:val="22"/>
        </w:rPr>
        <w:t xml:space="preserve"> с Заказчиком. Заказчик вправе отказать Генподрядчику в согласовании изготовителя оборудов</w:t>
      </w:r>
      <w:r w:rsidR="00CC2830" w:rsidRPr="00E26727">
        <w:rPr>
          <w:sz w:val="22"/>
          <w:szCs w:val="22"/>
        </w:rPr>
        <w:t xml:space="preserve">ания </w:t>
      </w:r>
      <w:r w:rsidR="00B825B9" w:rsidRPr="00E26727">
        <w:rPr>
          <w:sz w:val="22"/>
          <w:szCs w:val="22"/>
        </w:rPr>
        <w:t xml:space="preserve">и материалов </w:t>
      </w:r>
      <w:r w:rsidR="00CC2830" w:rsidRPr="00E26727">
        <w:rPr>
          <w:sz w:val="22"/>
          <w:szCs w:val="22"/>
        </w:rPr>
        <w:t>без указания причин отказа;</w:t>
      </w:r>
    </w:p>
    <w:p w:rsidR="00CC2830" w:rsidRDefault="00CC2830" w:rsidP="006E30C1">
      <w:pPr>
        <w:tabs>
          <w:tab w:val="left" w:pos="993"/>
        </w:tabs>
        <w:ind w:firstLine="426"/>
        <w:jc w:val="both"/>
        <w:rPr>
          <w:sz w:val="22"/>
          <w:szCs w:val="22"/>
        </w:rPr>
      </w:pPr>
      <w:r w:rsidRPr="00E26727">
        <w:rPr>
          <w:sz w:val="22"/>
          <w:szCs w:val="22"/>
        </w:rPr>
        <w:t>- устранение всех замечаний, выявленных в процессе производства работ и сдачи</w:t>
      </w:r>
      <w:r w:rsidRPr="007D3E37">
        <w:rPr>
          <w:sz w:val="22"/>
          <w:szCs w:val="22"/>
        </w:rPr>
        <w:t xml:space="preserve">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ED30CE">
        <w:rPr>
          <w:sz w:val="22"/>
          <w:szCs w:val="22"/>
        </w:rPr>
        <w:t>Project</w:t>
      </w:r>
      <w:proofErr w:type="spellEnd"/>
      <w:r w:rsidRPr="00ED30CE">
        <w:rPr>
          <w:sz w:val="22"/>
          <w:szCs w:val="22"/>
        </w:rPr>
        <w:t xml:space="preserve">, </w:t>
      </w:r>
      <w:proofErr w:type="spellStart"/>
      <w:r w:rsidRPr="00ED30CE">
        <w:rPr>
          <w:sz w:val="22"/>
          <w:szCs w:val="22"/>
        </w:rPr>
        <w:t>Primavera</w:t>
      </w:r>
      <w:proofErr w:type="spellEnd"/>
      <w:r w:rsidRPr="00ED30CE">
        <w:rPr>
          <w:sz w:val="22"/>
          <w:szCs w:val="22"/>
        </w:rPr>
        <w:t xml:space="preserve"> </w:t>
      </w:r>
      <w:proofErr w:type="spellStart"/>
      <w:r w:rsidRPr="00ED30CE">
        <w:rPr>
          <w:sz w:val="22"/>
          <w:szCs w:val="22"/>
        </w:rPr>
        <w:t>и.т.п</w:t>
      </w:r>
      <w:proofErr w:type="spellEnd"/>
      <w:r w:rsidRPr="00ED30CE">
        <w:rPr>
          <w:sz w:val="22"/>
          <w:szCs w:val="22"/>
        </w:rPr>
        <w:t xml:space="preserve">),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825B9" w:rsidRPr="00ED30CE" w:rsidRDefault="00B825B9" w:rsidP="00B825B9">
      <w:pPr>
        <w:pStyle w:val="a9"/>
        <w:tabs>
          <w:tab w:val="left" w:pos="993"/>
        </w:tabs>
        <w:ind w:left="0" w:firstLine="426"/>
        <w:jc w:val="both"/>
        <w:rPr>
          <w:sz w:val="22"/>
          <w:szCs w:val="22"/>
        </w:rPr>
      </w:pPr>
      <w:r w:rsidRPr="00E26727">
        <w:rPr>
          <w:sz w:val="22"/>
          <w:szCs w:val="22"/>
        </w:rPr>
        <w:t xml:space="preserve">Указанные в настоящем пункте графики должны </w:t>
      </w:r>
      <w:r w:rsidR="00431B6D" w:rsidRPr="00E26727">
        <w:rPr>
          <w:sz w:val="22"/>
          <w:szCs w:val="22"/>
        </w:rPr>
        <w:t>соответствовать срокам</w:t>
      </w:r>
      <w:r w:rsidRPr="00E26727">
        <w:rPr>
          <w:sz w:val="22"/>
          <w:szCs w:val="22"/>
        </w:rPr>
        <w:t xml:space="preserve"> выполнения работ, установленны</w:t>
      </w:r>
      <w:r w:rsidR="00431B6D" w:rsidRPr="00E26727">
        <w:rPr>
          <w:sz w:val="22"/>
          <w:szCs w:val="22"/>
        </w:rPr>
        <w:t>м</w:t>
      </w:r>
      <w:r w:rsidRPr="00E26727">
        <w:rPr>
          <w:sz w:val="22"/>
          <w:szCs w:val="22"/>
        </w:rPr>
        <w:t xml:space="preserve"> п. 1.2 настоящего Договора</w:t>
      </w:r>
      <w:r w:rsidR="00431B6D" w:rsidRPr="00E26727">
        <w:rPr>
          <w:sz w:val="22"/>
          <w:szCs w:val="22"/>
        </w:rPr>
        <w:t>, и утверждаются путем подписания соответствующего дополнительного соглашению к настоящему Договору.</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26727"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r w:rsidR="00F47CDA">
        <w:rPr>
          <w:sz w:val="22"/>
          <w:szCs w:val="22"/>
        </w:rPr>
        <w:t>8</w:t>
      </w:r>
      <w:r w:rsidR="00A45CA6">
        <w:rPr>
          <w:sz w:val="22"/>
          <w:szCs w:val="22"/>
        </w:rPr>
        <w:t xml:space="preserve"> к настоящему </w:t>
      </w:r>
      <w:r w:rsidRPr="00ED30CE">
        <w:rPr>
          <w:sz w:val="22"/>
          <w:szCs w:val="22"/>
        </w:rPr>
        <w:t xml:space="preserve">Договору, с обязательным указанием в отчете работ, планируемых к </w:t>
      </w:r>
      <w:r w:rsidRPr="00E26727">
        <w:rPr>
          <w:sz w:val="22"/>
          <w:szCs w:val="22"/>
        </w:rPr>
        <w:t>выполнению и приемке в текущем месяце.</w:t>
      </w:r>
    </w:p>
    <w:p w:rsidR="00EC5A9F" w:rsidRPr="00E26727" w:rsidRDefault="00EC5A9F" w:rsidP="006E30C1">
      <w:pPr>
        <w:pStyle w:val="a9"/>
        <w:numPr>
          <w:ilvl w:val="1"/>
          <w:numId w:val="16"/>
        </w:numPr>
        <w:tabs>
          <w:tab w:val="left" w:pos="993"/>
        </w:tabs>
        <w:ind w:left="0" w:firstLine="426"/>
        <w:jc w:val="both"/>
        <w:rPr>
          <w:sz w:val="22"/>
          <w:szCs w:val="22"/>
        </w:rPr>
      </w:pPr>
      <w:bookmarkStart w:id="16" w:name="_Ref471992529"/>
      <w:r w:rsidRPr="00E26727">
        <w:rPr>
          <w:bCs/>
          <w:sz w:val="22"/>
          <w:szCs w:val="22"/>
        </w:rPr>
        <w:lastRenderedPageBreak/>
        <w:t>Генподрядчик обязуется предоставлять на согласование Заказчику сметные расчеты по работам, предусмотренным п.1.1 настоящего Договора и Приложением №1 к настоящему Договору, в течение 10 рабочих дней с даты подписания договора. Сметные расчеты должны быть составлены с учетом Приложения № 3 и № 4 к Договору, а также с учетом необходимости согласования стоимости оборудования поставки Генподрядчика с Заказчиком, предусмотренного в п.4.2 Договора.</w:t>
      </w:r>
      <w:r w:rsidRPr="00E26727">
        <w:rPr>
          <w:sz w:val="22"/>
          <w:szCs w:val="22"/>
        </w:rPr>
        <w:t xml:space="preserve"> </w:t>
      </w:r>
    </w:p>
    <w:p w:rsidR="00B92D70" w:rsidRPr="00EC5A9F" w:rsidRDefault="00B92D70" w:rsidP="00EC5A9F">
      <w:pPr>
        <w:pStyle w:val="a9"/>
        <w:tabs>
          <w:tab w:val="left" w:pos="993"/>
        </w:tabs>
        <w:ind w:left="0" w:firstLine="426"/>
        <w:jc w:val="both"/>
        <w:rPr>
          <w:sz w:val="22"/>
          <w:szCs w:val="22"/>
        </w:rPr>
      </w:pPr>
      <w:r w:rsidRPr="00E26727">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E26727">
        <w:rPr>
          <w:sz w:val="22"/>
          <w:szCs w:val="22"/>
        </w:rPr>
        <w:t>2.2</w:t>
      </w:r>
      <w:r w:rsidRPr="00E26727">
        <w:rPr>
          <w:sz w:val="22"/>
          <w:szCs w:val="22"/>
        </w:rPr>
        <w:t xml:space="preserve"> и</w:t>
      </w:r>
      <w:r w:rsidRPr="00EC5A9F">
        <w:rPr>
          <w:sz w:val="22"/>
          <w:szCs w:val="22"/>
        </w:rPr>
        <w:t xml:space="preserve">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EC5A9F">
        <w:rPr>
          <w:rFonts w:eastAsia="Calibri"/>
          <w:sz w:val="22"/>
          <w:szCs w:val="22"/>
          <w:lang w:eastAsia="en-US"/>
        </w:rPr>
        <w:t>Сметные расчёты, составленные в соответствии с п.</w:t>
      </w:r>
      <w:r w:rsidR="00D9664D" w:rsidRPr="00EC5A9F">
        <w:rPr>
          <w:rFonts w:eastAsia="Calibri"/>
          <w:sz w:val="22"/>
          <w:szCs w:val="22"/>
          <w:lang w:eastAsia="en-US"/>
        </w:rPr>
        <w:fldChar w:fldCharType="begin"/>
      </w:r>
      <w:r w:rsidR="00D07D2E" w:rsidRPr="00EC5A9F">
        <w:rPr>
          <w:rFonts w:eastAsia="Calibri"/>
          <w:sz w:val="22"/>
          <w:szCs w:val="22"/>
          <w:lang w:eastAsia="en-US"/>
        </w:rPr>
        <w:instrText xml:space="preserve"> REF _Ref481076461 \r \h </w:instrText>
      </w:r>
      <w:r w:rsidR="00D9664D" w:rsidRPr="00EC5A9F">
        <w:rPr>
          <w:rFonts w:eastAsia="Calibri"/>
          <w:sz w:val="22"/>
          <w:szCs w:val="22"/>
          <w:lang w:eastAsia="en-US"/>
        </w:rPr>
      </w:r>
      <w:r w:rsidR="00D9664D" w:rsidRPr="00EC5A9F">
        <w:rPr>
          <w:rFonts w:eastAsia="Calibri"/>
          <w:sz w:val="22"/>
          <w:szCs w:val="22"/>
          <w:lang w:eastAsia="en-US"/>
        </w:rPr>
        <w:fldChar w:fldCharType="separate"/>
      </w:r>
      <w:r w:rsidR="007056EE">
        <w:rPr>
          <w:rFonts w:eastAsia="Calibri"/>
          <w:sz w:val="22"/>
          <w:szCs w:val="22"/>
          <w:lang w:eastAsia="en-US"/>
        </w:rPr>
        <w:t>2.5</w:t>
      </w:r>
      <w:r w:rsidR="00D9664D" w:rsidRPr="00EC5A9F">
        <w:rPr>
          <w:rFonts w:eastAsia="Calibri"/>
          <w:sz w:val="22"/>
          <w:szCs w:val="22"/>
          <w:lang w:eastAsia="en-US"/>
        </w:rPr>
        <w:fldChar w:fldCharType="end"/>
      </w:r>
      <w:r w:rsidR="00551D88" w:rsidRPr="00EC5A9F">
        <w:rPr>
          <w:rFonts w:eastAsia="Calibri"/>
          <w:sz w:val="22"/>
          <w:szCs w:val="22"/>
          <w:lang w:eastAsia="en-US"/>
        </w:rPr>
        <w:t>, с учетом приложения № 3 или № 4 к договору, должны быть выполнены Генподрядчиком ресурсным методом в ПК «Смета-</w:t>
      </w:r>
      <w:proofErr w:type="spellStart"/>
      <w:r w:rsidR="00551D88" w:rsidRPr="00EC5A9F">
        <w:rPr>
          <w:rFonts w:eastAsia="Calibri"/>
          <w:sz w:val="22"/>
          <w:szCs w:val="22"/>
          <w:lang w:eastAsia="en-US"/>
        </w:rPr>
        <w:t>Багира</w:t>
      </w:r>
      <w:proofErr w:type="spellEnd"/>
      <w:r w:rsidR="00551D88" w:rsidRPr="00EC5A9F">
        <w:rPr>
          <w:rFonts w:eastAsia="Calibri"/>
          <w:sz w:val="22"/>
          <w:szCs w:val="22"/>
          <w:lang w:eastAsia="en-US"/>
        </w:rPr>
        <w:t xml:space="preserve">». </w:t>
      </w:r>
      <w:r w:rsidRPr="00EC5A9F">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6"/>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E26727"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w:t>
      </w:r>
      <w:r w:rsidRPr="00E26727">
        <w:rPr>
          <w:sz w:val="22"/>
          <w:szCs w:val="22"/>
        </w:rPr>
        <w:t>утверждение Заказчику до начала выполнения данных работ.</w:t>
      </w:r>
    </w:p>
    <w:p w:rsidR="00C64318" w:rsidRPr="00E26727" w:rsidRDefault="00C64318" w:rsidP="006E30C1">
      <w:pPr>
        <w:pStyle w:val="a9"/>
        <w:numPr>
          <w:ilvl w:val="1"/>
          <w:numId w:val="16"/>
        </w:numPr>
        <w:tabs>
          <w:tab w:val="left" w:pos="993"/>
        </w:tabs>
        <w:ind w:left="0" w:firstLine="426"/>
        <w:jc w:val="both"/>
        <w:rPr>
          <w:sz w:val="22"/>
          <w:szCs w:val="22"/>
        </w:rPr>
      </w:pPr>
      <w:r w:rsidRPr="00E26727">
        <w:rPr>
          <w:sz w:val="22"/>
          <w:szCs w:val="22"/>
        </w:rPr>
        <w:t xml:space="preserve">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w:t>
      </w:r>
      <w:proofErr w:type="spellStart"/>
      <w:r w:rsidRPr="00E26727">
        <w:rPr>
          <w:sz w:val="22"/>
          <w:szCs w:val="22"/>
        </w:rPr>
        <w:t>нефтегазодобычи</w:t>
      </w:r>
      <w:proofErr w:type="spellEnd"/>
      <w:r w:rsidRPr="00E26727">
        <w:rPr>
          <w:sz w:val="22"/>
          <w:szCs w:val="22"/>
        </w:rPr>
        <w:t>, нефтепереработки и нефтепродуктообеспечения Компании» (ТИК) №П2-05 ТИ-0002 от 04.05.2016, введенной в действие Приказом №</w:t>
      </w:r>
      <w:r w:rsidR="006E30C1" w:rsidRPr="00E26727">
        <w:rPr>
          <w:sz w:val="22"/>
          <w:szCs w:val="22"/>
        </w:rPr>
        <w:t xml:space="preserve"> </w:t>
      </w:r>
      <w:r w:rsidRPr="00E26727">
        <w:rPr>
          <w:sz w:val="22"/>
          <w:szCs w:val="22"/>
        </w:rPr>
        <w:t>441 от 20.05.2016</w:t>
      </w:r>
      <w:r w:rsidR="00A71346" w:rsidRPr="00E26727">
        <w:rPr>
          <w:sz w:val="22"/>
          <w:szCs w:val="22"/>
        </w:rPr>
        <w:t>, Технологической карты антикоррозийной защиты технологического оборудования, металлоконструкций и строительных сооружений</w:t>
      </w:r>
      <w:r w:rsidRPr="00E26727">
        <w:rPr>
          <w:sz w:val="22"/>
          <w:szCs w:val="22"/>
        </w:rPr>
        <w:t xml:space="preserve"> (данны</w:t>
      </w:r>
      <w:r w:rsidR="00A71346" w:rsidRPr="00E26727">
        <w:rPr>
          <w:sz w:val="22"/>
          <w:szCs w:val="22"/>
        </w:rPr>
        <w:t>е</w:t>
      </w:r>
      <w:r w:rsidRPr="00E26727">
        <w:rPr>
          <w:sz w:val="22"/>
          <w:szCs w:val="22"/>
        </w:rPr>
        <w:t xml:space="preserve"> документ</w:t>
      </w:r>
      <w:r w:rsidR="00A71346" w:rsidRPr="00E26727">
        <w:rPr>
          <w:sz w:val="22"/>
          <w:szCs w:val="22"/>
        </w:rPr>
        <w:t>ы</w:t>
      </w:r>
      <w:r w:rsidRPr="00E26727">
        <w:rPr>
          <w:sz w:val="22"/>
          <w:szCs w:val="22"/>
        </w:rPr>
        <w:t xml:space="preserve"> Генподрядчиком получен</w:t>
      </w:r>
      <w:r w:rsidR="00A71346" w:rsidRPr="00E26727">
        <w:rPr>
          <w:sz w:val="22"/>
          <w:szCs w:val="22"/>
        </w:rPr>
        <w:t>ы</w:t>
      </w:r>
      <w:r w:rsidRPr="00E26727">
        <w:rPr>
          <w:sz w:val="22"/>
          <w:szCs w:val="22"/>
        </w:rPr>
        <w:t xml:space="preserve"> на момент заключения договора).</w:t>
      </w:r>
    </w:p>
    <w:p w:rsidR="00A71346" w:rsidRPr="00E26727" w:rsidRDefault="00A71346" w:rsidP="006E30C1">
      <w:pPr>
        <w:pStyle w:val="a9"/>
        <w:numPr>
          <w:ilvl w:val="1"/>
          <w:numId w:val="16"/>
        </w:numPr>
        <w:tabs>
          <w:tab w:val="left" w:pos="993"/>
        </w:tabs>
        <w:ind w:left="0" w:firstLine="426"/>
        <w:jc w:val="both"/>
        <w:rPr>
          <w:sz w:val="22"/>
          <w:szCs w:val="22"/>
        </w:rPr>
      </w:pPr>
      <w:r w:rsidRPr="00E26727">
        <w:rPr>
          <w:sz w:val="22"/>
          <w:szCs w:val="22"/>
        </w:rPr>
        <w:t>Работы по теплоизоляции технологического оборудования и трубопроводов (при наличии)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(данный документ Генподрядчиком получен на момент заключения договора).</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7"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7"/>
    </w:p>
    <w:p w:rsidR="004D6B52" w:rsidRDefault="003D47E4" w:rsidP="006E30C1">
      <w:pPr>
        <w:pStyle w:val="a9"/>
        <w:numPr>
          <w:ilvl w:val="1"/>
          <w:numId w:val="16"/>
        </w:numPr>
        <w:tabs>
          <w:tab w:val="left" w:pos="993"/>
        </w:tabs>
        <w:ind w:left="0" w:firstLine="426"/>
        <w:jc w:val="both"/>
        <w:rPr>
          <w:sz w:val="22"/>
          <w:szCs w:val="22"/>
        </w:rPr>
      </w:pPr>
      <w:bookmarkStart w:id="18"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8"/>
    </w:p>
    <w:p w:rsidR="003D47E4" w:rsidRPr="005C6232" w:rsidRDefault="003D47E4" w:rsidP="006E30C1">
      <w:pPr>
        <w:pStyle w:val="a9"/>
        <w:numPr>
          <w:ilvl w:val="0"/>
          <w:numId w:val="15"/>
        </w:numPr>
        <w:tabs>
          <w:tab w:val="left" w:pos="709"/>
        </w:tabs>
        <w:ind w:left="0" w:firstLine="426"/>
        <w:jc w:val="both"/>
        <w:rPr>
          <w:sz w:val="22"/>
          <w:szCs w:val="22"/>
        </w:rPr>
      </w:pPr>
      <w:r w:rsidRPr="005C6232">
        <w:rPr>
          <w:sz w:val="22"/>
          <w:szCs w:val="22"/>
        </w:rPr>
        <w:t>Стандарта «Требования безопасности при выполнении работ подрядными организациями»;</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 xml:space="preserve">Положения о пропускном и </w:t>
      </w:r>
      <w:proofErr w:type="spellStart"/>
      <w:r w:rsidRPr="005C6232">
        <w:rPr>
          <w:sz w:val="22"/>
          <w:szCs w:val="22"/>
        </w:rPr>
        <w:t>внутриобъектовом</w:t>
      </w:r>
      <w:proofErr w:type="spellEnd"/>
      <w:r w:rsidRPr="005C6232">
        <w:rPr>
          <w:sz w:val="22"/>
          <w:szCs w:val="22"/>
        </w:rPr>
        <w:t xml:space="preserve"> режимах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 по общим правилам охраны труда, промышленной и пожарной безопасности на ОАО «Славнефть-ЯНОС»;</w:t>
      </w:r>
    </w:p>
    <w:p w:rsidR="00943988" w:rsidRPr="005C6232" w:rsidRDefault="00943988" w:rsidP="006E30C1">
      <w:pPr>
        <w:pStyle w:val="a9"/>
        <w:numPr>
          <w:ilvl w:val="0"/>
          <w:numId w:val="15"/>
        </w:numPr>
        <w:tabs>
          <w:tab w:val="left" w:pos="709"/>
        </w:tabs>
        <w:suppressAutoHyphens/>
        <w:ind w:left="0" w:firstLine="426"/>
        <w:jc w:val="both"/>
        <w:rPr>
          <w:sz w:val="22"/>
          <w:szCs w:val="22"/>
        </w:rPr>
      </w:pPr>
      <w:r w:rsidRPr="005C6232">
        <w:rPr>
          <w:sz w:val="22"/>
          <w:szCs w:val="22"/>
        </w:rPr>
        <w:t xml:space="preserve">Инструкции № 3 об общих правилах </w:t>
      </w:r>
      <w:proofErr w:type="spellStart"/>
      <w:r w:rsidRPr="005C6232">
        <w:rPr>
          <w:sz w:val="22"/>
          <w:szCs w:val="22"/>
        </w:rPr>
        <w:t>газобезопасности</w:t>
      </w:r>
      <w:proofErr w:type="spellEnd"/>
      <w:r w:rsidRPr="005C6232">
        <w:rPr>
          <w:sz w:val="22"/>
          <w:szCs w:val="22"/>
        </w:rPr>
        <w:t xml:space="preserve">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10 по организации и безопасному производству ремонтных работ на объектах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18 по охране труда при работе на высоте;</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22 по организации безопасного проведения газоопасных работ на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 404 производства земляных работ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lastRenderedPageBreak/>
        <w:t>Инструкции № 135 по организации безопасного движения транспортных средств и пешеходов на территории ОАО «Славнефть-ЯНОС»;</w:t>
      </w:r>
    </w:p>
    <w:p w:rsidR="00943988" w:rsidRPr="005C6232" w:rsidRDefault="00B541D9" w:rsidP="006E30C1">
      <w:pPr>
        <w:pStyle w:val="a9"/>
        <w:numPr>
          <w:ilvl w:val="0"/>
          <w:numId w:val="15"/>
        </w:numPr>
        <w:tabs>
          <w:tab w:val="left" w:pos="709"/>
        </w:tabs>
        <w:suppressAutoHyphens/>
        <w:ind w:left="0" w:firstLine="426"/>
        <w:jc w:val="both"/>
        <w:rPr>
          <w:sz w:val="22"/>
          <w:szCs w:val="22"/>
        </w:rPr>
      </w:pPr>
      <w:r w:rsidRPr="005C6232">
        <w:rPr>
          <w:sz w:val="22"/>
          <w:szCs w:val="22"/>
        </w:rPr>
        <w:t>Положения</w:t>
      </w:r>
      <w:r w:rsidR="00943988" w:rsidRPr="005C6232">
        <w:rPr>
          <w:sz w:val="22"/>
          <w:szCs w:val="22"/>
        </w:rPr>
        <w:t xml:space="preserve"> №</w:t>
      </w:r>
      <w:r w:rsidRPr="005C6232">
        <w:rPr>
          <w:sz w:val="22"/>
          <w:szCs w:val="22"/>
        </w:rPr>
        <w:t xml:space="preserve"> </w:t>
      </w:r>
      <w:r w:rsidR="00943988" w:rsidRPr="005C6232">
        <w:rPr>
          <w:sz w:val="22"/>
          <w:szCs w:val="22"/>
        </w:rPr>
        <w:t>547 по обращению с отходами на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экологической безопасности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благоустройства и содержания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Памятки о действиях персонала при обнаружении подозрительных предметов;</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Единых требований, предъявляемых к оснащению и содержанию мест для курения на объектах ОАО «Славнефть-ЯНОС»;</w:t>
      </w:r>
    </w:p>
    <w:p w:rsidR="00C12608" w:rsidRPr="005C6232" w:rsidRDefault="00C12608" w:rsidP="006E30C1">
      <w:pPr>
        <w:pStyle w:val="a9"/>
        <w:numPr>
          <w:ilvl w:val="0"/>
          <w:numId w:val="15"/>
        </w:numPr>
        <w:tabs>
          <w:tab w:val="left" w:pos="709"/>
        </w:tabs>
        <w:ind w:left="0" w:firstLine="426"/>
        <w:jc w:val="both"/>
        <w:rPr>
          <w:sz w:val="22"/>
          <w:szCs w:val="22"/>
        </w:rPr>
      </w:pPr>
      <w:r w:rsidRPr="005C6232">
        <w:rPr>
          <w:sz w:val="22"/>
          <w:szCs w:val="22"/>
        </w:rPr>
        <w:t>Единых требований, предъявляемых к мобильным зданиям (бытовым вагончикам) на объектах ОАО «Славнефть-ЯНОС»</w:t>
      </w:r>
      <w:r w:rsidR="003D47E4" w:rsidRPr="005C6232">
        <w:rPr>
          <w:sz w:val="22"/>
          <w:szCs w:val="22"/>
        </w:rPr>
        <w:t>.</w:t>
      </w:r>
    </w:p>
    <w:p w:rsidR="006D21EC" w:rsidRDefault="006D21EC" w:rsidP="006E30C1">
      <w:pPr>
        <w:tabs>
          <w:tab w:val="left" w:pos="993"/>
        </w:tabs>
        <w:ind w:firstLine="426"/>
        <w:jc w:val="both"/>
        <w:rPr>
          <w:sz w:val="22"/>
          <w:szCs w:val="22"/>
        </w:rPr>
      </w:pPr>
      <w:r w:rsidRPr="005C6232">
        <w:rPr>
          <w:sz w:val="22"/>
          <w:szCs w:val="22"/>
        </w:rPr>
        <w:t>Названные локальные акты Генподрядчик на момент подписания настоящего договора получил и с ними ознакомлен.</w:t>
      </w:r>
      <w:r w:rsidR="003D47E4" w:rsidRPr="005C6232">
        <w:rPr>
          <w:sz w:val="22"/>
          <w:szCs w:val="22"/>
        </w:rPr>
        <w:t xml:space="preserve"> Названные локальные</w:t>
      </w:r>
      <w:r w:rsidR="003D47E4">
        <w:rPr>
          <w:sz w:val="22"/>
          <w:szCs w:val="22"/>
        </w:rPr>
        <w:t xml:space="preserve"> акты Генподрядчик в любое время может дополнительно запросить у Заказчика в электронном виде.</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ядчиком (субподрядчиками) для выполнения</w:t>
      </w:r>
      <w:r w:rsidR="00A107DD">
        <w:rPr>
          <w:sz w:val="22"/>
          <w:szCs w:val="22"/>
        </w:rPr>
        <w:t xml:space="preserve"> работ по договору третьих лиц </w:t>
      </w:r>
      <w:r w:rsidRPr="00ED30CE">
        <w:rPr>
          <w:sz w:val="22"/>
          <w:szCs w:val="22"/>
        </w:rPr>
        <w:t xml:space="preserve">заключаемые с ними договоры должны содержать условия, предусмотренные пунктами </w:t>
      </w:r>
      <w:r w:rsidR="00D9664D">
        <w:rPr>
          <w:sz w:val="22"/>
          <w:szCs w:val="22"/>
        </w:rPr>
        <w:fldChar w:fldCharType="begin"/>
      </w:r>
      <w:r w:rsidR="002B612B">
        <w:rPr>
          <w:sz w:val="22"/>
          <w:szCs w:val="22"/>
        </w:rPr>
        <w:instrText xml:space="preserve"> REF _Ref471977808 \r \h </w:instrText>
      </w:r>
      <w:r w:rsidR="00D9664D">
        <w:rPr>
          <w:sz w:val="22"/>
          <w:szCs w:val="22"/>
        </w:rPr>
      </w:r>
      <w:r w:rsidR="00D9664D">
        <w:rPr>
          <w:sz w:val="22"/>
          <w:szCs w:val="22"/>
        </w:rPr>
        <w:fldChar w:fldCharType="separate"/>
      </w:r>
      <w:r w:rsidR="007056EE">
        <w:rPr>
          <w:sz w:val="22"/>
          <w:szCs w:val="22"/>
        </w:rPr>
        <w:t>4.18</w:t>
      </w:r>
      <w:r w:rsidR="00D9664D">
        <w:rPr>
          <w:sz w:val="22"/>
          <w:szCs w:val="22"/>
        </w:rPr>
        <w:fldChar w:fldCharType="end"/>
      </w:r>
      <w:r w:rsidR="002B612B">
        <w:rPr>
          <w:sz w:val="22"/>
          <w:szCs w:val="22"/>
        </w:rPr>
        <w:t xml:space="preserve"> - </w:t>
      </w:r>
      <w:r w:rsidR="00D9664D">
        <w:rPr>
          <w:sz w:val="22"/>
          <w:szCs w:val="22"/>
        </w:rPr>
        <w:fldChar w:fldCharType="begin"/>
      </w:r>
      <w:r w:rsidR="002B612B">
        <w:rPr>
          <w:sz w:val="22"/>
          <w:szCs w:val="22"/>
        </w:rPr>
        <w:instrText xml:space="preserve"> REF _Ref471977826 \r \h </w:instrText>
      </w:r>
      <w:r w:rsidR="00D9664D">
        <w:rPr>
          <w:sz w:val="22"/>
          <w:szCs w:val="22"/>
        </w:rPr>
      </w:r>
      <w:r w:rsidR="00D9664D">
        <w:rPr>
          <w:sz w:val="22"/>
          <w:szCs w:val="22"/>
        </w:rPr>
        <w:fldChar w:fldCharType="separate"/>
      </w:r>
      <w:r w:rsidR="007056EE">
        <w:rPr>
          <w:sz w:val="22"/>
          <w:szCs w:val="22"/>
        </w:rPr>
        <w:t>4.19</w:t>
      </w:r>
      <w:r w:rsidR="00D9664D">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CA23FE">
        <w:rPr>
          <w:sz w:val="22"/>
          <w:szCs w:val="22"/>
        </w:rPr>
        <w:t xml:space="preserve"> или </w:t>
      </w:r>
      <w:proofErr w:type="spellStart"/>
      <w:r w:rsidR="00CA23FE" w:rsidRPr="00105578">
        <w:rPr>
          <w:sz w:val="22"/>
          <w:szCs w:val="22"/>
        </w:rPr>
        <w:t>субсубподрядчиками</w:t>
      </w:r>
      <w:proofErr w:type="spellEnd"/>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CA23FE">
        <w:rPr>
          <w:sz w:val="22"/>
          <w:szCs w:val="22"/>
        </w:rPr>
        <w:t xml:space="preserve"> или </w:t>
      </w:r>
      <w:proofErr w:type="spellStart"/>
      <w:r w:rsidR="00CA23FE" w:rsidRPr="00105578">
        <w:rPr>
          <w:sz w:val="22"/>
          <w:szCs w:val="22"/>
        </w:rPr>
        <w:t>субсубподрядчиков</w:t>
      </w:r>
      <w:proofErr w:type="spellEnd"/>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A107DD" w:rsidP="006E30C1">
      <w:pPr>
        <w:pStyle w:val="a9"/>
        <w:numPr>
          <w:ilvl w:val="1"/>
          <w:numId w:val="16"/>
        </w:numPr>
        <w:tabs>
          <w:tab w:val="left" w:pos="993"/>
        </w:tabs>
        <w:ind w:left="0" w:firstLine="426"/>
        <w:jc w:val="both"/>
        <w:rPr>
          <w:sz w:val="22"/>
          <w:szCs w:val="22"/>
        </w:rPr>
      </w:pPr>
      <w:r>
        <w:rPr>
          <w:sz w:val="22"/>
          <w:szCs w:val="22"/>
        </w:rPr>
        <w:t xml:space="preserve">При </w:t>
      </w:r>
      <w:r w:rsidR="004D6B52" w:rsidRPr="00ED30CE">
        <w:rPr>
          <w:sz w:val="22"/>
          <w:szCs w:val="22"/>
        </w:rPr>
        <w:t xml:space="preserve">наличии вины </w:t>
      </w:r>
      <w:r w:rsidR="00D843F6" w:rsidRPr="00ED30CE">
        <w:rPr>
          <w:sz w:val="22"/>
          <w:szCs w:val="22"/>
        </w:rPr>
        <w:t>Генподр</w:t>
      </w:r>
      <w:r w:rsidR="004D6B52" w:rsidRPr="00ED30CE">
        <w:rPr>
          <w:sz w:val="22"/>
          <w:szCs w:val="22"/>
        </w:rPr>
        <w:t>ядчика</w:t>
      </w:r>
      <w:r w:rsidR="00CA23FE">
        <w:rPr>
          <w:sz w:val="22"/>
          <w:szCs w:val="22"/>
        </w:rPr>
        <w:t>,</w:t>
      </w:r>
      <w:r w:rsidR="00D6620F">
        <w:rPr>
          <w:sz w:val="22"/>
          <w:szCs w:val="22"/>
        </w:rPr>
        <w:t xml:space="preserve"> субподрядчиков</w:t>
      </w:r>
      <w:r w:rsidR="004D6B52" w:rsidRPr="00ED30CE">
        <w:rPr>
          <w:sz w:val="22"/>
          <w:szCs w:val="22"/>
        </w:rPr>
        <w:t xml:space="preserve"> </w:t>
      </w:r>
      <w:r w:rsidR="00CA23FE">
        <w:rPr>
          <w:sz w:val="22"/>
          <w:szCs w:val="22"/>
        </w:rPr>
        <w:t xml:space="preserve">или </w:t>
      </w:r>
      <w:proofErr w:type="spellStart"/>
      <w:r w:rsidR="00CA23FE" w:rsidRPr="00105578">
        <w:rPr>
          <w:sz w:val="22"/>
          <w:szCs w:val="22"/>
        </w:rPr>
        <w:t>субсубподрядчиков</w:t>
      </w:r>
      <w:proofErr w:type="spellEnd"/>
      <w:r w:rsidR="00CA23FE">
        <w:rPr>
          <w:sz w:val="22"/>
          <w:szCs w:val="22"/>
        </w:rPr>
        <w:t xml:space="preserve"> </w:t>
      </w:r>
      <w:r w:rsidR="004D6B52" w:rsidRPr="00ED30CE">
        <w:rPr>
          <w:sz w:val="22"/>
          <w:szCs w:val="22"/>
        </w:rPr>
        <w:t xml:space="preserve">за аварии, инциденты и несчастные случаи, произошедшие на территории Заказчика, </w:t>
      </w:r>
      <w:r w:rsidR="00D843F6" w:rsidRPr="00ED30CE">
        <w:rPr>
          <w:sz w:val="22"/>
          <w:szCs w:val="22"/>
        </w:rPr>
        <w:t>Генподр</w:t>
      </w:r>
      <w:r w:rsidR="004D6B52"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ED30CE">
        <w:rPr>
          <w:sz w:val="22"/>
          <w:szCs w:val="22"/>
        </w:rPr>
        <w:t>субподрядчика</w:t>
      </w:r>
      <w:r w:rsidR="00CA23FE">
        <w:rPr>
          <w:sz w:val="22"/>
          <w:szCs w:val="22"/>
        </w:rPr>
        <w:t xml:space="preserve"> или </w:t>
      </w:r>
      <w:proofErr w:type="spellStart"/>
      <w:r w:rsidR="00CA23FE" w:rsidRPr="00105578">
        <w:rPr>
          <w:sz w:val="22"/>
          <w:szCs w:val="22"/>
        </w:rPr>
        <w:t>субсубподрядчика</w:t>
      </w:r>
      <w:proofErr w:type="spellEnd"/>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Default="00055EA7" w:rsidP="006E30C1">
      <w:pPr>
        <w:pStyle w:val="a9"/>
        <w:numPr>
          <w:ilvl w:val="1"/>
          <w:numId w:val="16"/>
        </w:numPr>
        <w:tabs>
          <w:tab w:val="left" w:pos="993"/>
        </w:tabs>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A71346" w:rsidRPr="0050418C" w:rsidRDefault="00184066" w:rsidP="006E30C1">
      <w:pPr>
        <w:pStyle w:val="a9"/>
        <w:numPr>
          <w:ilvl w:val="1"/>
          <w:numId w:val="16"/>
        </w:numPr>
        <w:tabs>
          <w:tab w:val="left" w:pos="993"/>
        </w:tabs>
        <w:ind w:left="0" w:firstLine="426"/>
        <w:jc w:val="both"/>
        <w:rPr>
          <w:sz w:val="22"/>
          <w:szCs w:val="22"/>
        </w:rPr>
      </w:pPr>
      <w:r w:rsidRPr="0050418C">
        <w:rPr>
          <w:sz w:val="22"/>
          <w:szCs w:val="22"/>
        </w:rPr>
        <w:t>Генподрядчик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по следующим областям аттестации:</w:t>
      </w:r>
    </w:p>
    <w:p w:rsidR="00184066" w:rsidRPr="0050418C" w:rsidRDefault="00184066" w:rsidP="00184066">
      <w:pPr>
        <w:pStyle w:val="a9"/>
        <w:tabs>
          <w:tab w:val="left" w:pos="993"/>
        </w:tabs>
        <w:ind w:left="0" w:firstLine="426"/>
        <w:jc w:val="both"/>
        <w:rPr>
          <w:sz w:val="22"/>
          <w:szCs w:val="22"/>
        </w:rPr>
      </w:pPr>
      <w:r w:rsidRPr="0050418C">
        <w:rPr>
          <w:sz w:val="22"/>
          <w:szCs w:val="22"/>
        </w:rPr>
        <w:t>А.1. Основы промышленной безопасности.</w:t>
      </w:r>
    </w:p>
    <w:p w:rsidR="00184066" w:rsidRPr="0050418C" w:rsidRDefault="00184066" w:rsidP="00184066">
      <w:pPr>
        <w:pStyle w:val="a9"/>
        <w:tabs>
          <w:tab w:val="left" w:pos="993"/>
        </w:tabs>
        <w:ind w:left="0" w:firstLine="426"/>
        <w:jc w:val="both"/>
        <w:rPr>
          <w:sz w:val="22"/>
          <w:szCs w:val="22"/>
        </w:rPr>
      </w:pPr>
      <w:r w:rsidRPr="0050418C">
        <w:rPr>
          <w:sz w:val="22"/>
          <w:szCs w:val="22"/>
        </w:rPr>
        <w:t>Б.1.15. Строительство, реконструкция, техническое перевооружение, капитальный ремонт, консервация и ликвидация опасных производственных объектов нефтегазоперерабатывающих и нефтехимических производств.</w:t>
      </w:r>
    </w:p>
    <w:p w:rsidR="00184066" w:rsidRPr="00055EA7" w:rsidRDefault="00184066" w:rsidP="00184066">
      <w:pPr>
        <w:pStyle w:val="a9"/>
        <w:tabs>
          <w:tab w:val="left" w:pos="993"/>
        </w:tabs>
        <w:ind w:left="0" w:firstLine="426"/>
        <w:jc w:val="both"/>
        <w:rPr>
          <w:sz w:val="22"/>
          <w:szCs w:val="22"/>
        </w:rPr>
      </w:pPr>
      <w:r w:rsidRPr="0050418C">
        <w:rPr>
          <w:sz w:val="22"/>
          <w:szCs w:val="22"/>
        </w:rPr>
        <w:lastRenderedPageBreak/>
        <w:t xml:space="preserve">Б.1.17. Безопасное проведение ремонтных работ на опасных производственных </w:t>
      </w:r>
      <w:r w:rsidR="003F018D" w:rsidRPr="0050418C">
        <w:rPr>
          <w:sz w:val="22"/>
          <w:szCs w:val="22"/>
        </w:rPr>
        <w:t>объектах химических, нефтехимических и газоперерабатывающих производств.</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6E30C1">
      <w:pPr>
        <w:pStyle w:val="a9"/>
        <w:numPr>
          <w:ilvl w:val="1"/>
          <w:numId w:val="16"/>
        </w:numPr>
        <w:tabs>
          <w:tab w:val="left" w:pos="993"/>
        </w:tabs>
        <w:ind w:left="0" w:firstLine="426"/>
        <w:jc w:val="both"/>
        <w:rPr>
          <w:sz w:val="22"/>
          <w:szCs w:val="22"/>
        </w:rPr>
      </w:pPr>
      <w:bookmarkStart w:id="19"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9"/>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ED30CE">
        <w:rPr>
          <w:sz w:val="22"/>
          <w:szCs w:val="22"/>
        </w:rPr>
        <w:t>Доразделку</w:t>
      </w:r>
      <w:proofErr w:type="spellEnd"/>
      <w:r w:rsidRPr="00ED30CE">
        <w:rPr>
          <w:sz w:val="22"/>
          <w:szCs w:val="22"/>
        </w:rPr>
        <w:t xml:space="preserve"> и сортировку металлолома производить в соответствии с ГОСТ 2787-86 и ГОСТ 1639-93.</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6E30C1">
      <w:pPr>
        <w:pStyle w:val="a9"/>
        <w:numPr>
          <w:ilvl w:val="1"/>
          <w:numId w:val="16"/>
        </w:numPr>
        <w:tabs>
          <w:tab w:val="left" w:pos="993"/>
        </w:tabs>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6E30C1">
      <w:pPr>
        <w:pStyle w:val="a9"/>
        <w:numPr>
          <w:ilvl w:val="1"/>
          <w:numId w:val="16"/>
        </w:numPr>
        <w:tabs>
          <w:tab w:val="left" w:pos="993"/>
        </w:tabs>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6E30C1">
      <w:pPr>
        <w:tabs>
          <w:tab w:val="left" w:pos="993"/>
        </w:tabs>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w:t>
      </w:r>
      <w:r w:rsidR="00A107DD">
        <w:rPr>
          <w:sz w:val="22"/>
          <w:szCs w:val="22"/>
        </w:rPr>
        <w:t xml:space="preserve">тельного органа субподрядчика; </w:t>
      </w:r>
      <w:r w:rsidR="004D6B52" w:rsidRPr="007D3E37">
        <w:rPr>
          <w:sz w:val="22"/>
          <w:szCs w:val="22"/>
        </w:rPr>
        <w:t>выписку из ЕГРЮЛ в отношении субподрядчика.</w:t>
      </w:r>
    </w:p>
    <w:p w:rsidR="004D6B52" w:rsidRDefault="004D6B52" w:rsidP="006E30C1">
      <w:pPr>
        <w:tabs>
          <w:tab w:val="left" w:pos="993"/>
        </w:tabs>
        <w:ind w:firstLine="426"/>
        <w:jc w:val="both"/>
        <w:rPr>
          <w:sz w:val="22"/>
          <w:szCs w:val="22"/>
        </w:rPr>
      </w:pPr>
      <w:r w:rsidRPr="007D3E37">
        <w:rPr>
          <w:sz w:val="22"/>
          <w:szCs w:val="22"/>
        </w:rPr>
        <w:t xml:space="preserve">Привлечение субподрядчиком для выполнения работ по договору </w:t>
      </w:r>
      <w:proofErr w:type="spellStart"/>
      <w:r w:rsidRPr="007D3E37">
        <w:rPr>
          <w:sz w:val="22"/>
          <w:szCs w:val="22"/>
        </w:rPr>
        <w:t>субсубподрядчиков</w:t>
      </w:r>
      <w:proofErr w:type="spellEnd"/>
      <w:r w:rsidRPr="007D3E37">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7D3E37">
        <w:rPr>
          <w:sz w:val="22"/>
          <w:szCs w:val="22"/>
        </w:rPr>
        <w:t>субсубподрядчиков</w:t>
      </w:r>
      <w:proofErr w:type="spellEnd"/>
      <w:r w:rsidRPr="007D3E37">
        <w:rPr>
          <w:sz w:val="22"/>
          <w:szCs w:val="22"/>
        </w:rPr>
        <w:t xml:space="preserve">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7D3E37">
        <w:rPr>
          <w:sz w:val="22"/>
          <w:szCs w:val="22"/>
        </w:rPr>
        <w:t>субсубподрядчиков</w:t>
      </w:r>
      <w:proofErr w:type="spellEnd"/>
      <w:r w:rsidRPr="007D3E37">
        <w:rPr>
          <w:sz w:val="22"/>
          <w:szCs w:val="22"/>
        </w:rPr>
        <w:t xml:space="preserve">. Привлечение </w:t>
      </w:r>
      <w:proofErr w:type="spellStart"/>
      <w:r w:rsidRPr="007D3E37">
        <w:rPr>
          <w:sz w:val="22"/>
          <w:szCs w:val="22"/>
        </w:rPr>
        <w:t>субсубподрядчиком</w:t>
      </w:r>
      <w:proofErr w:type="spellEnd"/>
      <w:r w:rsidRPr="007D3E37">
        <w:rPr>
          <w:sz w:val="22"/>
          <w:szCs w:val="22"/>
        </w:rPr>
        <w:t xml:space="preserve"> третьих лиц для выполнения работ по договору не допускается.</w:t>
      </w:r>
    </w:p>
    <w:p w:rsidR="00C64318" w:rsidRPr="007D3E37" w:rsidRDefault="00C64318" w:rsidP="006E30C1">
      <w:pPr>
        <w:tabs>
          <w:tab w:val="left" w:pos="993"/>
        </w:tabs>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w:t>
      </w:r>
      <w:proofErr w:type="spellStart"/>
      <w:r w:rsidRPr="00C64318">
        <w:rPr>
          <w:sz w:val="22"/>
          <w:szCs w:val="22"/>
        </w:rPr>
        <w:t>Славнефть</w:t>
      </w:r>
      <w:proofErr w:type="spellEnd"/>
      <w:r w:rsidRPr="00C64318">
        <w:rPr>
          <w:sz w:val="22"/>
          <w:szCs w:val="22"/>
        </w:rPr>
        <w:t>-ЯНОС»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w:t>
      </w:r>
      <w:proofErr w:type="spellStart"/>
      <w:r w:rsidRPr="00C64318">
        <w:rPr>
          <w:sz w:val="22"/>
          <w:szCs w:val="22"/>
        </w:rPr>
        <w:t>субсубподрядчик</w:t>
      </w:r>
      <w:r>
        <w:rPr>
          <w:sz w:val="22"/>
          <w:szCs w:val="22"/>
        </w:rPr>
        <w:t>ов</w:t>
      </w:r>
      <w:proofErr w:type="spellEnd"/>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Генподрядчика</w:t>
      </w:r>
      <w:r w:rsidR="00CA23FE">
        <w:rPr>
          <w:sz w:val="22"/>
          <w:szCs w:val="22"/>
        </w:rPr>
        <w:t>,</w:t>
      </w:r>
      <w:r w:rsidR="00D6620F">
        <w:rPr>
          <w:sz w:val="22"/>
          <w:szCs w:val="22"/>
        </w:rPr>
        <w:t xml:space="preserve"> субподрядчиков</w:t>
      </w:r>
      <w:r w:rsidR="00CA23FE">
        <w:rPr>
          <w:sz w:val="22"/>
          <w:szCs w:val="22"/>
        </w:rPr>
        <w:t xml:space="preserve">, </w:t>
      </w:r>
      <w:proofErr w:type="spellStart"/>
      <w:r w:rsidR="00CA23FE" w:rsidRPr="00105578">
        <w:rPr>
          <w:sz w:val="22"/>
          <w:szCs w:val="22"/>
        </w:rPr>
        <w:t>субсубподрядчиков</w:t>
      </w:r>
      <w:proofErr w:type="spellEnd"/>
      <w:r w:rsidR="00D6620F">
        <w:rPr>
          <w:sz w:val="22"/>
          <w:szCs w:val="22"/>
        </w:rPr>
        <w:t xml:space="preserve">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6E30C1">
      <w:pPr>
        <w:pStyle w:val="a9"/>
        <w:numPr>
          <w:ilvl w:val="1"/>
          <w:numId w:val="16"/>
        </w:numPr>
        <w:tabs>
          <w:tab w:val="left" w:pos="993"/>
        </w:tabs>
        <w:ind w:left="0" w:firstLine="426"/>
        <w:jc w:val="both"/>
        <w:rPr>
          <w:sz w:val="22"/>
          <w:szCs w:val="22"/>
        </w:rPr>
      </w:pPr>
      <w:bookmarkStart w:id="20"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0"/>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9664D">
        <w:rPr>
          <w:sz w:val="22"/>
          <w:szCs w:val="22"/>
        </w:rPr>
        <w:fldChar w:fldCharType="begin"/>
      </w:r>
      <w:r w:rsidR="00D6620F">
        <w:rPr>
          <w:sz w:val="22"/>
          <w:szCs w:val="22"/>
        </w:rPr>
        <w:instrText xml:space="preserve"> REF _Ref471979388 \r \h </w:instrText>
      </w:r>
      <w:r w:rsidR="00D9664D">
        <w:rPr>
          <w:sz w:val="22"/>
          <w:szCs w:val="22"/>
        </w:rPr>
      </w:r>
      <w:r w:rsidR="00D9664D">
        <w:rPr>
          <w:sz w:val="22"/>
          <w:szCs w:val="22"/>
        </w:rPr>
        <w:fldChar w:fldCharType="separate"/>
      </w:r>
      <w:r w:rsidR="007056EE">
        <w:rPr>
          <w:sz w:val="22"/>
          <w:szCs w:val="22"/>
        </w:rPr>
        <w:t>4.37</w:t>
      </w:r>
      <w:r w:rsidR="00D9664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w:t>
      </w:r>
      <w:proofErr w:type="spellStart"/>
      <w:r w:rsidRPr="00ED30CE">
        <w:rPr>
          <w:sz w:val="22"/>
          <w:szCs w:val="22"/>
        </w:rPr>
        <w:t>т.ч</w:t>
      </w:r>
      <w:proofErr w:type="spellEnd"/>
      <w:r w:rsidRPr="00ED30CE">
        <w:rPr>
          <w:sz w:val="22"/>
          <w:szCs w:val="22"/>
        </w:rPr>
        <w:t xml:space="preserve">.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6E30C1">
      <w:pPr>
        <w:pStyle w:val="a9"/>
        <w:numPr>
          <w:ilvl w:val="1"/>
          <w:numId w:val="16"/>
        </w:numPr>
        <w:tabs>
          <w:tab w:val="left" w:pos="993"/>
        </w:tabs>
        <w:ind w:left="0" w:firstLine="426"/>
        <w:jc w:val="both"/>
        <w:rPr>
          <w:sz w:val="22"/>
          <w:szCs w:val="22"/>
        </w:rPr>
      </w:pPr>
      <w:r w:rsidRPr="00ED30CE">
        <w:rPr>
          <w:sz w:val="22"/>
          <w:szCs w:val="22"/>
        </w:rPr>
        <w:lastRenderedPageBreak/>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Default="006E3731" w:rsidP="006E30C1">
      <w:pPr>
        <w:pStyle w:val="a9"/>
        <w:numPr>
          <w:ilvl w:val="1"/>
          <w:numId w:val="16"/>
        </w:numPr>
        <w:tabs>
          <w:tab w:val="left" w:pos="993"/>
        </w:tabs>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4A48F6" w:rsidRPr="0050418C" w:rsidRDefault="004A48F6" w:rsidP="006E30C1">
      <w:pPr>
        <w:pStyle w:val="a9"/>
        <w:numPr>
          <w:ilvl w:val="1"/>
          <w:numId w:val="16"/>
        </w:numPr>
        <w:tabs>
          <w:tab w:val="left" w:pos="993"/>
        </w:tabs>
        <w:ind w:left="0" w:firstLine="426"/>
        <w:jc w:val="both"/>
        <w:rPr>
          <w:sz w:val="22"/>
          <w:szCs w:val="22"/>
        </w:rPr>
      </w:pPr>
      <w:r w:rsidRPr="0050418C">
        <w:rPr>
          <w:sz w:val="22"/>
          <w:szCs w:val="22"/>
        </w:rPr>
        <w:t>Генподрядчик не вправе уступать свои права по настоящему договору иным лицам.</w:t>
      </w:r>
    </w:p>
    <w:p w:rsidR="00B92D70" w:rsidRDefault="00B92D70" w:rsidP="007C5F43">
      <w:pPr>
        <w:keepNext/>
        <w:ind w:firstLine="348"/>
        <w:jc w:val="center"/>
        <w:outlineLvl w:val="1"/>
        <w:rPr>
          <w:b/>
          <w:bCs/>
          <w:iCs/>
          <w:sz w:val="22"/>
          <w:szCs w:val="22"/>
        </w:rPr>
      </w:pPr>
    </w:p>
    <w:p w:rsidR="004D6B52" w:rsidRPr="00F474C3" w:rsidRDefault="004D6B52" w:rsidP="008F7E39">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9C69CC" w:rsidRPr="006E30C1" w:rsidRDefault="009C69CC" w:rsidP="006E30C1">
      <w:pPr>
        <w:pStyle w:val="a9"/>
        <w:numPr>
          <w:ilvl w:val="1"/>
          <w:numId w:val="16"/>
        </w:numPr>
        <w:tabs>
          <w:tab w:val="left" w:pos="851"/>
        </w:tabs>
        <w:ind w:left="0" w:firstLine="426"/>
        <w:jc w:val="both"/>
        <w:rPr>
          <w:b/>
          <w:sz w:val="22"/>
          <w:szCs w:val="22"/>
        </w:rPr>
      </w:pPr>
      <w:r w:rsidRPr="002D773F">
        <w:rPr>
          <w:sz w:val="22"/>
          <w:szCs w:val="22"/>
        </w:rPr>
        <w:t xml:space="preserve">В течение 5 дней с момента подписания договора передать Генподрядчику полный комплект документации согласно п. </w:t>
      </w:r>
      <w:r w:rsidR="00F13CC6">
        <w:fldChar w:fldCharType="begin"/>
      </w:r>
      <w:r w:rsidR="00F13CC6">
        <w:instrText xml:space="preserve"> REF _Ref471975834 \r \h  \* MERGEFORMAT </w:instrText>
      </w:r>
      <w:r w:rsidR="00F13CC6">
        <w:fldChar w:fldCharType="separate"/>
      </w:r>
      <w:r w:rsidR="007056EE" w:rsidRPr="007056EE">
        <w:rPr>
          <w:sz w:val="22"/>
          <w:szCs w:val="22"/>
        </w:rPr>
        <w:t>1.1</w:t>
      </w:r>
      <w:r w:rsidR="00F13CC6">
        <w:fldChar w:fldCharType="end"/>
      </w:r>
      <w:r w:rsidRPr="002D773F">
        <w:rPr>
          <w:sz w:val="22"/>
          <w:szCs w:val="22"/>
        </w:rPr>
        <w:t xml:space="preserve"> Договора</w:t>
      </w:r>
      <w:r>
        <w:rPr>
          <w:sz w:val="22"/>
          <w:szCs w:val="22"/>
        </w:rPr>
        <w:t xml:space="preserve">: </w:t>
      </w:r>
      <w:r w:rsidRPr="006E30C1">
        <w:rPr>
          <w:sz w:val="22"/>
          <w:szCs w:val="22"/>
        </w:rPr>
        <w:t>в одном экземпляре в бумажном виде и в одном экземпляре в электронном виде (на электронном носителе).</w:t>
      </w:r>
    </w:p>
    <w:p w:rsidR="004D6B52" w:rsidRPr="009C69CC" w:rsidRDefault="004D6B52" w:rsidP="006E30C1">
      <w:pPr>
        <w:pStyle w:val="a9"/>
        <w:tabs>
          <w:tab w:val="left" w:pos="851"/>
        </w:tabs>
        <w:ind w:left="0" w:firstLine="426"/>
        <w:jc w:val="both"/>
        <w:rPr>
          <w:b/>
          <w:sz w:val="22"/>
          <w:szCs w:val="22"/>
        </w:rPr>
      </w:pPr>
      <w:r w:rsidRPr="009C69CC">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6E30C1">
      <w:pPr>
        <w:pStyle w:val="a9"/>
        <w:numPr>
          <w:ilvl w:val="1"/>
          <w:numId w:val="16"/>
        </w:numPr>
        <w:tabs>
          <w:tab w:val="left" w:pos="851"/>
        </w:tabs>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6E30C1">
        <w:rPr>
          <w:sz w:val="22"/>
          <w:szCs w:val="22"/>
        </w:rPr>
        <w:t>6</w:t>
      </w:r>
      <w:r w:rsidRPr="00ED30CE">
        <w:rPr>
          <w:sz w:val="22"/>
          <w:szCs w:val="22"/>
        </w:rPr>
        <w:t xml:space="preserve"> и </w:t>
      </w:r>
      <w:r w:rsidR="00D9664D">
        <w:rPr>
          <w:sz w:val="22"/>
          <w:szCs w:val="22"/>
        </w:rPr>
        <w:fldChar w:fldCharType="begin"/>
      </w:r>
      <w:r w:rsidR="00D6620F">
        <w:rPr>
          <w:sz w:val="22"/>
          <w:szCs w:val="22"/>
        </w:rPr>
        <w:instrText xml:space="preserve"> REF _Ref471979465 \r \h </w:instrText>
      </w:r>
      <w:r w:rsidR="00D9664D">
        <w:rPr>
          <w:sz w:val="22"/>
          <w:szCs w:val="22"/>
        </w:rPr>
      </w:r>
      <w:r w:rsidR="00D9664D">
        <w:rPr>
          <w:sz w:val="22"/>
          <w:szCs w:val="22"/>
        </w:rPr>
        <w:fldChar w:fldCharType="separate"/>
      </w:r>
      <w:r w:rsidR="007056EE">
        <w:rPr>
          <w:sz w:val="22"/>
          <w:szCs w:val="22"/>
        </w:rPr>
        <w:t>9</w:t>
      </w:r>
      <w:r w:rsidR="00D9664D">
        <w:rPr>
          <w:sz w:val="22"/>
          <w:szCs w:val="22"/>
        </w:rPr>
        <w:fldChar w:fldCharType="end"/>
      </w:r>
      <w:r w:rsidRPr="00ED30CE">
        <w:rPr>
          <w:sz w:val="22"/>
          <w:szCs w:val="22"/>
        </w:rPr>
        <w:t>.</w:t>
      </w:r>
    </w:p>
    <w:p w:rsidR="004D6B52" w:rsidRPr="00105578" w:rsidRDefault="004D6B52" w:rsidP="006E30C1">
      <w:pPr>
        <w:pStyle w:val="a9"/>
        <w:numPr>
          <w:ilvl w:val="1"/>
          <w:numId w:val="16"/>
        </w:numPr>
        <w:tabs>
          <w:tab w:val="left" w:pos="851"/>
        </w:tabs>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w:t>
      </w:r>
      <w:r w:rsidRPr="00105578">
        <w:rPr>
          <w:sz w:val="22"/>
          <w:szCs w:val="22"/>
        </w:rPr>
        <w:t xml:space="preserve">выполнения </w:t>
      </w:r>
      <w:r w:rsidR="00D843F6" w:rsidRPr="00105578">
        <w:rPr>
          <w:sz w:val="22"/>
          <w:szCs w:val="22"/>
        </w:rPr>
        <w:t>Генподр</w:t>
      </w:r>
      <w:r w:rsidRPr="00105578">
        <w:rPr>
          <w:sz w:val="22"/>
          <w:szCs w:val="22"/>
        </w:rPr>
        <w:t xml:space="preserve">ядчиком. В случае если такие изменения повлияют на стоимость или срок завершения выполнения работ, то </w:t>
      </w:r>
      <w:r w:rsidR="00D843F6" w:rsidRPr="00105578">
        <w:rPr>
          <w:sz w:val="22"/>
          <w:szCs w:val="22"/>
        </w:rPr>
        <w:t>Генподр</w:t>
      </w:r>
      <w:r w:rsidRPr="00105578">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105578" w:rsidRDefault="00BC670E" w:rsidP="006E30C1">
      <w:pPr>
        <w:pStyle w:val="a9"/>
        <w:numPr>
          <w:ilvl w:val="1"/>
          <w:numId w:val="16"/>
        </w:numPr>
        <w:tabs>
          <w:tab w:val="left" w:pos="851"/>
        </w:tabs>
        <w:ind w:left="0" w:firstLine="426"/>
        <w:jc w:val="both"/>
        <w:rPr>
          <w:sz w:val="22"/>
          <w:szCs w:val="22"/>
        </w:rPr>
      </w:pPr>
      <w:r w:rsidRPr="00105578">
        <w:rPr>
          <w:sz w:val="22"/>
          <w:szCs w:val="22"/>
        </w:rPr>
        <w:t>Заказчик вправе в любое время осуществлять контроль за соблюдением Генподрядчиком</w:t>
      </w:r>
      <w:r w:rsidR="00CA23FE" w:rsidRPr="00105578">
        <w:rPr>
          <w:sz w:val="22"/>
          <w:szCs w:val="22"/>
        </w:rPr>
        <w:t>/</w:t>
      </w:r>
      <w:r w:rsidR="006E3731" w:rsidRPr="00105578">
        <w:rPr>
          <w:sz w:val="22"/>
          <w:szCs w:val="22"/>
        </w:rPr>
        <w:t>субподрядчиками</w:t>
      </w:r>
      <w:r w:rsidR="00CA23FE" w:rsidRPr="00105578">
        <w:rPr>
          <w:sz w:val="22"/>
          <w:szCs w:val="22"/>
        </w:rPr>
        <w:t>/</w:t>
      </w:r>
      <w:proofErr w:type="spellStart"/>
      <w:r w:rsidR="00CA23FE" w:rsidRPr="00105578">
        <w:rPr>
          <w:sz w:val="22"/>
          <w:szCs w:val="22"/>
        </w:rPr>
        <w:t>субсубподрядчиками</w:t>
      </w:r>
      <w:proofErr w:type="spellEnd"/>
      <w:r w:rsidRPr="00105578">
        <w:rPr>
          <w:sz w:val="22"/>
          <w:szCs w:val="22"/>
        </w:rPr>
        <w:t xml:space="preserve"> обязательств в области охраны труда, охраны природы и промышленной безопасности. </w:t>
      </w:r>
    </w:p>
    <w:p w:rsidR="00BC670E" w:rsidRPr="00105578" w:rsidRDefault="00CA23FE" w:rsidP="006E30C1">
      <w:pPr>
        <w:pStyle w:val="a9"/>
        <w:numPr>
          <w:ilvl w:val="1"/>
          <w:numId w:val="16"/>
        </w:numPr>
        <w:tabs>
          <w:tab w:val="left" w:pos="851"/>
        </w:tabs>
        <w:ind w:left="0" w:firstLine="426"/>
        <w:jc w:val="both"/>
        <w:rPr>
          <w:sz w:val="22"/>
          <w:szCs w:val="22"/>
        </w:rPr>
      </w:pPr>
      <w:r w:rsidRPr="00105578">
        <w:rPr>
          <w:sz w:val="22"/>
          <w:szCs w:val="22"/>
        </w:rPr>
        <w:t>Обнару</w:t>
      </w:r>
      <w:r w:rsidR="00BC670E" w:rsidRPr="00105578">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105578">
        <w:rPr>
          <w:sz w:val="22"/>
          <w:szCs w:val="22"/>
        </w:rPr>
        <w:t>/</w:t>
      </w:r>
      <w:proofErr w:type="spellStart"/>
      <w:r w:rsidRPr="00105578">
        <w:rPr>
          <w:sz w:val="22"/>
          <w:szCs w:val="22"/>
        </w:rPr>
        <w:t>субсубподрядчика</w:t>
      </w:r>
      <w:proofErr w:type="spellEnd"/>
      <w:r w:rsidR="00BC670E" w:rsidRPr="00105578">
        <w:rPr>
          <w:sz w:val="22"/>
          <w:szCs w:val="22"/>
        </w:rPr>
        <w:t>. В случае отказа Генподрядчика/субподрядчика</w:t>
      </w:r>
      <w:r w:rsidRPr="00105578">
        <w:rPr>
          <w:sz w:val="22"/>
          <w:szCs w:val="22"/>
        </w:rPr>
        <w:t>/</w:t>
      </w:r>
      <w:proofErr w:type="spellStart"/>
      <w:r w:rsidRPr="00105578">
        <w:rPr>
          <w:sz w:val="22"/>
          <w:szCs w:val="22"/>
        </w:rPr>
        <w:t>субсубподрядчика</w:t>
      </w:r>
      <w:proofErr w:type="spellEnd"/>
      <w:r w:rsidR="00BC670E" w:rsidRPr="00105578">
        <w:rPr>
          <w:sz w:val="22"/>
          <w:szCs w:val="22"/>
        </w:rPr>
        <w:t>,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8F7E39">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6E30C1">
      <w:pPr>
        <w:keepNext/>
        <w:tabs>
          <w:tab w:val="left" w:pos="851"/>
        </w:tabs>
        <w:ind w:firstLine="348"/>
        <w:jc w:val="center"/>
        <w:outlineLvl w:val="1"/>
        <w:rPr>
          <w:b/>
          <w:bCs/>
          <w:sz w:val="22"/>
          <w:szCs w:val="22"/>
        </w:rPr>
      </w:pPr>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AE3E71">
      <w:pPr>
        <w:pStyle w:val="a9"/>
        <w:numPr>
          <w:ilvl w:val="1"/>
          <w:numId w:val="16"/>
        </w:numPr>
        <w:tabs>
          <w:tab w:val="left" w:pos="851"/>
        </w:tabs>
        <w:ind w:left="0" w:firstLine="426"/>
        <w:jc w:val="both"/>
        <w:rPr>
          <w:sz w:val="22"/>
          <w:szCs w:val="22"/>
        </w:rPr>
      </w:pPr>
      <w:bookmarkStart w:id="21"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1"/>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r w:rsidR="00F47CDA">
        <w:rPr>
          <w:sz w:val="22"/>
          <w:szCs w:val="22"/>
        </w:rPr>
        <w:t>9</w:t>
      </w:r>
      <w:r w:rsidR="00F54647">
        <w:rPr>
          <w:sz w:val="22"/>
          <w:szCs w:val="22"/>
        </w:rPr>
        <w:t>.</w:t>
      </w:r>
    </w:p>
    <w:p w:rsidR="006708D2" w:rsidRPr="002C4A2A" w:rsidRDefault="006708D2" w:rsidP="00AE3E71">
      <w:pPr>
        <w:pStyle w:val="a9"/>
        <w:numPr>
          <w:ilvl w:val="1"/>
          <w:numId w:val="16"/>
        </w:numPr>
        <w:tabs>
          <w:tab w:val="left" w:pos="851"/>
        </w:tabs>
        <w:ind w:left="0" w:firstLine="426"/>
        <w:jc w:val="both"/>
        <w:rPr>
          <w:sz w:val="22"/>
          <w:szCs w:val="22"/>
        </w:rPr>
      </w:pPr>
      <w:bookmarkStart w:id="22"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2"/>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AE3E71">
      <w:pPr>
        <w:pStyle w:val="a9"/>
        <w:numPr>
          <w:ilvl w:val="1"/>
          <w:numId w:val="16"/>
        </w:numPr>
        <w:tabs>
          <w:tab w:val="left" w:pos="851"/>
        </w:tabs>
        <w:ind w:left="0" w:firstLine="426"/>
        <w:jc w:val="both"/>
        <w:rPr>
          <w:sz w:val="22"/>
          <w:szCs w:val="22"/>
        </w:rPr>
      </w:pPr>
      <w:bookmarkStart w:id="23" w:name="_Ref471979754"/>
      <w:r w:rsidRPr="002C4A2A">
        <w:rPr>
          <w:sz w:val="22"/>
          <w:szCs w:val="22"/>
        </w:rPr>
        <w:t xml:space="preserve">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w:t>
      </w:r>
      <w:proofErr w:type="spellStart"/>
      <w:r w:rsidRPr="002C4A2A">
        <w:rPr>
          <w:sz w:val="22"/>
          <w:szCs w:val="22"/>
        </w:rPr>
        <w:t>Ростехнадзор</w:t>
      </w:r>
      <w:r w:rsidR="00992D0E">
        <w:rPr>
          <w:sz w:val="22"/>
          <w:szCs w:val="22"/>
        </w:rPr>
        <w:t>ом</w:t>
      </w:r>
      <w:proofErr w:type="spellEnd"/>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 xml:space="preserve">либо случаев, когда получение названных документов не требуется в соответствии с </w:t>
      </w:r>
      <w:r w:rsidRPr="00E53D83">
        <w:rPr>
          <w:sz w:val="22"/>
          <w:szCs w:val="22"/>
        </w:rPr>
        <w:lastRenderedPageBreak/>
        <w:t>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r w:rsidR="0082729E" w:rsidRPr="00ED30CE">
        <w:rPr>
          <w:sz w:val="22"/>
          <w:szCs w:val="22"/>
        </w:rPr>
        <w:t>СНиП 3.01.04-87</w:t>
      </w:r>
      <w:r w:rsidR="0082729E">
        <w:rPr>
          <w:sz w:val="22"/>
          <w:szCs w:val="22"/>
        </w:rPr>
        <w:t xml:space="preserve"> и формой КС-14)</w:t>
      </w:r>
      <w:r w:rsidRPr="002C4A2A">
        <w:rPr>
          <w:sz w:val="22"/>
          <w:szCs w:val="22"/>
        </w:rPr>
        <w:t>.</w:t>
      </w:r>
    </w:p>
    <w:bookmarkEnd w:id="23"/>
    <w:p w:rsidR="006708D2" w:rsidRPr="002C4A2A" w:rsidRDefault="006708D2" w:rsidP="00AE3E71">
      <w:pPr>
        <w:pStyle w:val="a9"/>
        <w:numPr>
          <w:ilvl w:val="1"/>
          <w:numId w:val="16"/>
        </w:numPr>
        <w:tabs>
          <w:tab w:val="left" w:pos="851"/>
        </w:tabs>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AE3E71">
      <w:pPr>
        <w:pStyle w:val="a9"/>
        <w:numPr>
          <w:ilvl w:val="1"/>
          <w:numId w:val="16"/>
        </w:numPr>
        <w:tabs>
          <w:tab w:val="left" w:pos="851"/>
        </w:tabs>
        <w:ind w:left="0" w:firstLine="426"/>
        <w:jc w:val="both"/>
        <w:rPr>
          <w:sz w:val="22"/>
          <w:szCs w:val="22"/>
        </w:rPr>
      </w:pPr>
      <w:bookmarkStart w:id="24"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fldChar w:fldCharType="begin"/>
      </w:r>
      <w:r w:rsidR="00F13CC6">
        <w:instrText xml:space="preserve"> REF _Ref471976569 \r \h  \* MERGEFORMAT </w:instrText>
      </w:r>
      <w:r w:rsidR="00F13CC6">
        <w:fldChar w:fldCharType="separate"/>
      </w:r>
      <w:r w:rsidR="007056EE" w:rsidRPr="007056EE">
        <w:rPr>
          <w:sz w:val="22"/>
          <w:szCs w:val="22"/>
        </w:rPr>
        <w:t>3.5</w:t>
      </w:r>
      <w:r w:rsidR="00F13CC6">
        <w:fldChar w:fldCharType="end"/>
      </w:r>
      <w:r w:rsidRPr="002C4A2A">
        <w:rPr>
          <w:sz w:val="22"/>
          <w:szCs w:val="22"/>
        </w:rPr>
        <w:t xml:space="preserve">, </w:t>
      </w:r>
      <w:r w:rsidR="00F13CC6">
        <w:fldChar w:fldCharType="begin"/>
      </w:r>
      <w:r w:rsidR="00F13CC6">
        <w:instrText xml:space="preserve"> REF _Ref471979678 \r \h  \* MERGEFORMAT </w:instrText>
      </w:r>
      <w:r w:rsidR="00F13CC6">
        <w:fldChar w:fldCharType="separate"/>
      </w:r>
      <w:r w:rsidR="007056EE" w:rsidRPr="007056EE">
        <w:rPr>
          <w:sz w:val="22"/>
          <w:szCs w:val="22"/>
        </w:rPr>
        <w:t>6.3</w:t>
      </w:r>
      <w:r w:rsidR="00F13CC6">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r w:rsidR="00D07D2E">
        <w:rPr>
          <w:sz w:val="22"/>
          <w:szCs w:val="22"/>
        </w:rPr>
        <w:t xml:space="preserve"> и формой КС-14)</w:t>
      </w:r>
      <w:r w:rsidR="00D07D2E" w:rsidRPr="002C4A2A">
        <w:rPr>
          <w:sz w:val="22"/>
          <w:szCs w:val="22"/>
        </w:rPr>
        <w:t>.</w:t>
      </w:r>
      <w:r w:rsidR="00D07D2E">
        <w:rPr>
          <w:sz w:val="22"/>
          <w:szCs w:val="22"/>
        </w:rPr>
        <w:t xml:space="preserve"> </w:t>
      </w:r>
    </w:p>
    <w:bookmarkEnd w:id="24"/>
    <w:p w:rsidR="004D6B52" w:rsidRPr="00ED30CE" w:rsidRDefault="004D6B52" w:rsidP="00AE3E71">
      <w:pPr>
        <w:pStyle w:val="a9"/>
        <w:numPr>
          <w:ilvl w:val="1"/>
          <w:numId w:val="16"/>
        </w:numPr>
        <w:tabs>
          <w:tab w:val="left" w:pos="851"/>
        </w:tabs>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ядчиком какой</w:t>
      </w:r>
      <w:r w:rsidR="00A107DD">
        <w:rPr>
          <w:sz w:val="22"/>
          <w:szCs w:val="22"/>
        </w:rPr>
        <w:t>-</w:t>
      </w:r>
      <w:r w:rsidRPr="002C4A2A">
        <w:rPr>
          <w:sz w:val="22"/>
          <w:szCs w:val="22"/>
        </w:rPr>
        <w:t xml:space="preserve">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w:t>
      </w:r>
      <w:proofErr w:type="spellStart"/>
      <w:r w:rsidRPr="00ED30CE">
        <w:rPr>
          <w:sz w:val="22"/>
          <w:szCs w:val="22"/>
        </w:rPr>
        <w:t>т.ч</w:t>
      </w:r>
      <w:proofErr w:type="spellEnd"/>
      <w:r w:rsidRPr="00ED30CE">
        <w:rPr>
          <w:sz w:val="22"/>
          <w:szCs w:val="22"/>
        </w:rPr>
        <w:t>.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8F7E39">
      <w:pPr>
        <w:pStyle w:val="a9"/>
        <w:keepNext/>
        <w:numPr>
          <w:ilvl w:val="0"/>
          <w:numId w:val="16"/>
        </w:numPr>
        <w:jc w:val="center"/>
        <w:outlineLvl w:val="1"/>
        <w:rPr>
          <w:b/>
          <w:bCs/>
          <w:sz w:val="22"/>
          <w:szCs w:val="22"/>
        </w:rPr>
      </w:pPr>
      <w:bookmarkStart w:id="25" w:name="_Ref471977271"/>
      <w:r w:rsidRPr="00F474C3">
        <w:rPr>
          <w:b/>
          <w:bCs/>
          <w:sz w:val="22"/>
          <w:szCs w:val="22"/>
        </w:rPr>
        <w:t xml:space="preserve">Порядок </w:t>
      </w:r>
      <w:r w:rsidR="001B0DEA" w:rsidRPr="00F474C3">
        <w:rPr>
          <w:b/>
          <w:bCs/>
          <w:sz w:val="22"/>
          <w:szCs w:val="22"/>
        </w:rPr>
        <w:t>передачи документов</w:t>
      </w:r>
      <w:bookmarkEnd w:id="25"/>
    </w:p>
    <w:p w:rsidR="003D22FA" w:rsidRPr="007D3E37" w:rsidRDefault="003D22FA" w:rsidP="007C5F43">
      <w:pPr>
        <w:keepNext/>
        <w:ind w:firstLine="348"/>
        <w:jc w:val="center"/>
        <w:outlineLvl w:val="1"/>
        <w:rPr>
          <w:b/>
          <w:bCs/>
          <w:sz w:val="22"/>
          <w:szCs w:val="22"/>
        </w:rPr>
      </w:pPr>
    </w:p>
    <w:p w:rsidR="001B0DEA" w:rsidRPr="00ED30CE" w:rsidRDefault="001B0DEA" w:rsidP="00AE3E71">
      <w:pPr>
        <w:pStyle w:val="a9"/>
        <w:numPr>
          <w:ilvl w:val="1"/>
          <w:numId w:val="16"/>
        </w:numPr>
        <w:tabs>
          <w:tab w:val="left" w:pos="851"/>
        </w:tabs>
        <w:ind w:left="0" w:firstLine="426"/>
        <w:jc w:val="both"/>
        <w:rPr>
          <w:sz w:val="22"/>
          <w:szCs w:val="22"/>
        </w:rPr>
      </w:pPr>
      <w:bookmarkStart w:id="26"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6"/>
    </w:p>
    <w:p w:rsidR="001B0DEA" w:rsidRPr="00E53D83"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D9664D">
        <w:rPr>
          <w:sz w:val="22"/>
          <w:szCs w:val="22"/>
        </w:rPr>
        <w:fldChar w:fldCharType="begin"/>
      </w:r>
      <w:r w:rsidR="000510D2">
        <w:rPr>
          <w:sz w:val="22"/>
          <w:szCs w:val="22"/>
        </w:rPr>
        <w:instrText xml:space="preserve"> REF _Ref472058814 \r \h </w:instrText>
      </w:r>
      <w:r w:rsidR="00D9664D">
        <w:rPr>
          <w:sz w:val="22"/>
          <w:szCs w:val="22"/>
        </w:rPr>
      </w:r>
      <w:r w:rsidR="00D9664D">
        <w:rPr>
          <w:sz w:val="22"/>
          <w:szCs w:val="22"/>
        </w:rPr>
        <w:fldChar w:fldCharType="separate"/>
      </w:r>
      <w:r w:rsidR="007056EE">
        <w:rPr>
          <w:sz w:val="22"/>
          <w:szCs w:val="22"/>
        </w:rPr>
        <w:t>7.1</w:t>
      </w:r>
      <w:r w:rsidR="00D9664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proofErr w:type="spellStart"/>
      <w:r w:rsidR="00A45CA6" w:rsidRPr="004D267A">
        <w:rPr>
          <w:lang w:val="en-US"/>
        </w:rPr>
        <w:t>kapstroy</w:t>
      </w:r>
      <w:proofErr w:type="spellEnd"/>
      <w:r w:rsidR="00A45CA6" w:rsidRPr="004D267A">
        <w:t>@</w:t>
      </w:r>
      <w:proofErr w:type="spellStart"/>
      <w:r w:rsidR="00A45CA6" w:rsidRPr="004D267A">
        <w:rPr>
          <w:lang w:val="en-US"/>
        </w:rPr>
        <w:t>yanos</w:t>
      </w:r>
      <w:proofErr w:type="spellEnd"/>
      <w:r w:rsidR="00A45CA6" w:rsidRPr="004D267A">
        <w:t>.</w:t>
      </w:r>
      <w:proofErr w:type="spellStart"/>
      <w:r w:rsidR="00A45CA6" w:rsidRPr="004D267A">
        <w:rPr>
          <w:lang w:val="en-US"/>
        </w:rPr>
        <w:t>slavneft</w:t>
      </w:r>
      <w:proofErr w:type="spellEnd"/>
      <w:r w:rsidR="00A45CA6" w:rsidRPr="004D267A">
        <w:t>.</w:t>
      </w:r>
      <w:proofErr w:type="spellStart"/>
      <w:r w:rsidR="00A45CA6" w:rsidRPr="004D267A">
        <w:rPr>
          <w:lang w:val="en-US"/>
        </w:rPr>
        <w:t>ru</w:t>
      </w:r>
      <w:proofErr w:type="spellEnd"/>
      <w:r w:rsidRPr="00E53D83">
        <w:rPr>
          <w:sz w:val="22"/>
          <w:szCs w:val="22"/>
        </w:rPr>
        <w:t>, Генподрядчика________________.</w:t>
      </w:r>
    </w:p>
    <w:p w:rsidR="004D6B52"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Сметные расчеты по п.</w:t>
      </w:r>
      <w:r w:rsidR="00DB091B">
        <w:rPr>
          <w:sz w:val="22"/>
          <w:szCs w:val="22"/>
        </w:rPr>
        <w:t xml:space="preserve"> </w:t>
      </w:r>
      <w:r w:rsidR="00D9664D">
        <w:rPr>
          <w:sz w:val="22"/>
          <w:szCs w:val="22"/>
        </w:rPr>
        <w:fldChar w:fldCharType="begin"/>
      </w:r>
      <w:r w:rsidR="00DB091B">
        <w:rPr>
          <w:sz w:val="22"/>
          <w:szCs w:val="22"/>
        </w:rPr>
        <w:instrText xml:space="preserve"> REF _Ref471992529 \r \h </w:instrText>
      </w:r>
      <w:r w:rsidR="00D9664D">
        <w:rPr>
          <w:sz w:val="22"/>
          <w:szCs w:val="22"/>
        </w:rPr>
      </w:r>
      <w:r w:rsidR="00D9664D">
        <w:rPr>
          <w:sz w:val="22"/>
          <w:szCs w:val="22"/>
        </w:rPr>
        <w:fldChar w:fldCharType="separate"/>
      </w:r>
      <w:r w:rsidR="007056EE">
        <w:rPr>
          <w:sz w:val="22"/>
          <w:szCs w:val="22"/>
        </w:rPr>
        <w:t>4.12</w:t>
      </w:r>
      <w:r w:rsidR="00D9664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D9664D">
        <w:rPr>
          <w:sz w:val="22"/>
          <w:szCs w:val="22"/>
        </w:rPr>
        <w:fldChar w:fldCharType="begin"/>
      </w:r>
      <w:r w:rsidR="000C3851">
        <w:rPr>
          <w:sz w:val="22"/>
          <w:szCs w:val="22"/>
        </w:rPr>
        <w:instrText xml:space="preserve"> REF _Ref471992529 \r \h </w:instrText>
      </w:r>
      <w:r w:rsidR="00D9664D">
        <w:rPr>
          <w:sz w:val="22"/>
          <w:szCs w:val="22"/>
        </w:rPr>
      </w:r>
      <w:r w:rsidR="00D9664D">
        <w:rPr>
          <w:sz w:val="22"/>
          <w:szCs w:val="22"/>
        </w:rPr>
        <w:fldChar w:fldCharType="separate"/>
      </w:r>
      <w:r w:rsidR="007056EE">
        <w:rPr>
          <w:sz w:val="22"/>
          <w:szCs w:val="22"/>
        </w:rPr>
        <w:t>4.12</w:t>
      </w:r>
      <w:r w:rsidR="00D9664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AE3E71">
      <w:pPr>
        <w:pStyle w:val="a9"/>
        <w:widowControl w:val="0"/>
        <w:tabs>
          <w:tab w:val="left" w:pos="851"/>
        </w:tabs>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8F7E39">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AE3E71">
      <w:pPr>
        <w:pStyle w:val="a9"/>
        <w:numPr>
          <w:ilvl w:val="1"/>
          <w:numId w:val="16"/>
        </w:numPr>
        <w:tabs>
          <w:tab w:val="left" w:pos="851"/>
        </w:tabs>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ED30CE">
        <w:rPr>
          <w:sz w:val="22"/>
          <w:szCs w:val="22"/>
        </w:rPr>
        <w:lastRenderedPageBreak/>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AE3E71">
      <w:pPr>
        <w:pStyle w:val="a9"/>
        <w:numPr>
          <w:ilvl w:val="1"/>
          <w:numId w:val="16"/>
        </w:numPr>
        <w:tabs>
          <w:tab w:val="left" w:pos="851"/>
        </w:tabs>
        <w:ind w:left="0" w:firstLine="426"/>
        <w:jc w:val="both"/>
        <w:rPr>
          <w:sz w:val="22"/>
          <w:szCs w:val="22"/>
        </w:rPr>
      </w:pPr>
      <w:bookmarkStart w:id="27"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7"/>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7056EE">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w:t>
      </w:r>
      <w:proofErr w:type="spellStart"/>
      <w:r w:rsidR="00A35FD6" w:rsidRPr="00ED30CE">
        <w:rPr>
          <w:sz w:val="22"/>
          <w:szCs w:val="22"/>
        </w:rPr>
        <w:t>т.ч</w:t>
      </w:r>
      <w:proofErr w:type="spellEnd"/>
      <w:r w:rsidR="00A35FD6" w:rsidRPr="00ED30CE">
        <w:rPr>
          <w:sz w:val="22"/>
          <w:szCs w:val="22"/>
        </w:rPr>
        <w:t xml:space="preserve">.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8" w:name="_Ref471979465"/>
      <w:r w:rsidRPr="00F474C3">
        <w:rPr>
          <w:b/>
          <w:sz w:val="22"/>
          <w:szCs w:val="22"/>
        </w:rPr>
        <w:t>Оплата работ и взаиморасчеты</w:t>
      </w:r>
      <w:bookmarkEnd w:id="28"/>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5C6232" w:rsidRDefault="001A78A6" w:rsidP="00AE3E71">
      <w:pPr>
        <w:pStyle w:val="a9"/>
        <w:numPr>
          <w:ilvl w:val="1"/>
          <w:numId w:val="16"/>
        </w:numPr>
        <w:tabs>
          <w:tab w:val="left" w:pos="993"/>
        </w:tabs>
        <w:ind w:left="0" w:firstLine="426"/>
        <w:jc w:val="both"/>
        <w:rPr>
          <w:sz w:val="22"/>
          <w:szCs w:val="22"/>
        </w:rPr>
      </w:pPr>
      <w:r w:rsidRPr="00ED30CE">
        <w:rPr>
          <w:sz w:val="22"/>
          <w:szCs w:val="22"/>
        </w:rPr>
        <w:t xml:space="preserve">Заказчик перечисляет </w:t>
      </w:r>
      <w:r w:rsidR="00A107DD">
        <w:rPr>
          <w:sz w:val="22"/>
          <w:szCs w:val="22"/>
        </w:rPr>
        <w:t xml:space="preserve">Генподрядчику авансовый платеж </w:t>
      </w:r>
      <w:r w:rsidRPr="00ED30CE">
        <w:rPr>
          <w:sz w:val="22"/>
          <w:szCs w:val="22"/>
        </w:rPr>
        <w:t xml:space="preserve">в размере </w:t>
      </w:r>
      <w:r w:rsidRPr="005C6232">
        <w:rPr>
          <w:sz w:val="22"/>
          <w:szCs w:val="22"/>
        </w:rPr>
        <w:t>________________________</w:t>
      </w:r>
      <w:r w:rsidRPr="00ED30CE">
        <w:rPr>
          <w:sz w:val="22"/>
          <w:szCs w:val="22"/>
        </w:rPr>
        <w:t xml:space="preserve">руб. в течение </w:t>
      </w:r>
      <w:r w:rsidR="002605DA" w:rsidRPr="0050418C">
        <w:rPr>
          <w:sz w:val="22"/>
          <w:szCs w:val="22"/>
        </w:rPr>
        <w:t>20</w:t>
      </w:r>
      <w:r w:rsidRPr="00ED30CE">
        <w:rPr>
          <w:sz w:val="22"/>
          <w:szCs w:val="22"/>
        </w:rPr>
        <w:t xml:space="preserve">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w:t>
      </w:r>
      <w:r w:rsidR="002605DA">
        <w:rPr>
          <w:sz w:val="22"/>
          <w:szCs w:val="22"/>
        </w:rPr>
        <w:t xml:space="preserve"> </w:t>
      </w:r>
      <w:r w:rsidR="002605DA" w:rsidRPr="0050418C">
        <w:rPr>
          <w:sz w:val="22"/>
          <w:szCs w:val="22"/>
        </w:rPr>
        <w:t>Приложения № 10</w:t>
      </w:r>
      <w:r w:rsidRPr="0050418C">
        <w:rPr>
          <w:sz w:val="22"/>
          <w:szCs w:val="22"/>
        </w:rPr>
        <w:t xml:space="preserve">. Срок действия банковской гарантии должен на </w:t>
      </w:r>
      <w:r w:rsidR="00215B82" w:rsidRPr="0050418C">
        <w:rPr>
          <w:sz w:val="22"/>
          <w:szCs w:val="22"/>
        </w:rPr>
        <w:t>45</w:t>
      </w:r>
      <w:r w:rsidRPr="00ED30CE">
        <w:rPr>
          <w:sz w:val="22"/>
          <w:szCs w:val="22"/>
        </w:rPr>
        <w:t xml:space="preserve"> календарных дней превышать предельный срок погашения авансового платежа, указанного в Приложении № </w:t>
      </w:r>
      <w:r w:rsidR="00F47CDA">
        <w:rPr>
          <w:sz w:val="22"/>
          <w:szCs w:val="22"/>
        </w:rPr>
        <w:t>6</w:t>
      </w:r>
      <w:r w:rsidRPr="00ED30CE">
        <w:rPr>
          <w:sz w:val="22"/>
          <w:szCs w:val="22"/>
        </w:rPr>
        <w:t xml:space="preserve"> к настоящему Договору.  Расходы, связанные с оформлением банковской гарантии, оплачиваются Генподрядчиком, ра</w:t>
      </w:r>
      <w:r w:rsidR="00A107DD">
        <w:rPr>
          <w:sz w:val="22"/>
          <w:szCs w:val="22"/>
        </w:rPr>
        <w:t xml:space="preserve">сходы, связанные с </w:t>
      </w:r>
      <w:proofErr w:type="spellStart"/>
      <w:r w:rsidR="00A107DD">
        <w:rPr>
          <w:sz w:val="22"/>
          <w:szCs w:val="22"/>
        </w:rPr>
        <w:t>авизованием</w:t>
      </w:r>
      <w:proofErr w:type="spellEnd"/>
      <w:r w:rsidR="00A107DD">
        <w:rPr>
          <w:sz w:val="22"/>
          <w:szCs w:val="22"/>
        </w:rPr>
        <w:t xml:space="preserve"> </w:t>
      </w:r>
      <w:r w:rsidRPr="00ED30CE">
        <w:rPr>
          <w:sz w:val="22"/>
          <w:szCs w:val="22"/>
        </w:rPr>
        <w:t>банковской гарантии в банке Заказчика, оплачиваются Заказчиком.</w:t>
      </w:r>
      <w:r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ED30CE">
        <w:rPr>
          <w:sz w:val="22"/>
          <w:szCs w:val="22"/>
        </w:rPr>
        <w:t xml:space="preserve">Генподрядчик обязан осуществить погашение </w:t>
      </w:r>
      <w:r w:rsidRPr="005C6232">
        <w:rPr>
          <w:sz w:val="22"/>
          <w:szCs w:val="22"/>
        </w:rPr>
        <w:t>ав</w:t>
      </w:r>
      <w:r w:rsidR="00A107DD" w:rsidRPr="005C6232">
        <w:rPr>
          <w:sz w:val="22"/>
          <w:szCs w:val="22"/>
        </w:rPr>
        <w:t xml:space="preserve">анса в соответствии с Графиком </w:t>
      </w:r>
      <w:r w:rsidRPr="005C6232">
        <w:rPr>
          <w:sz w:val="22"/>
          <w:szCs w:val="22"/>
        </w:rPr>
        <w:t>погашения ава</w:t>
      </w:r>
      <w:r w:rsidR="00A107DD" w:rsidRPr="005C6232">
        <w:rPr>
          <w:sz w:val="22"/>
          <w:szCs w:val="22"/>
        </w:rPr>
        <w:t xml:space="preserve">нсовых платежей (Приложение </w:t>
      </w:r>
      <w:r w:rsidR="003741D0" w:rsidRPr="005C6232">
        <w:rPr>
          <w:sz w:val="22"/>
          <w:szCs w:val="22"/>
        </w:rPr>
        <w:t xml:space="preserve">№ </w:t>
      </w:r>
      <w:r w:rsidR="00F47CDA" w:rsidRPr="005C6232">
        <w:rPr>
          <w:sz w:val="22"/>
          <w:szCs w:val="22"/>
        </w:rPr>
        <w:t>6</w:t>
      </w:r>
      <w:r w:rsidRPr="005C6232">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A45CA6" w:rsidRDefault="004E04F8" w:rsidP="00AE3E71">
      <w:pPr>
        <w:pStyle w:val="a9"/>
        <w:numPr>
          <w:ilvl w:val="1"/>
          <w:numId w:val="16"/>
        </w:numPr>
        <w:tabs>
          <w:tab w:val="left" w:pos="993"/>
        </w:tabs>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r w:rsidR="005C2D6E" w:rsidRPr="00A45CA6">
        <w:rPr>
          <w:sz w:val="22"/>
          <w:szCs w:val="22"/>
        </w:rPr>
        <w:t>90</w:t>
      </w:r>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7056EE" w:rsidRPr="007056EE">
        <w:rPr>
          <w:sz w:val="22"/>
          <w:szCs w:val="22"/>
        </w:rPr>
        <w:t>3.5</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7056EE" w:rsidRPr="007056EE">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7056EE" w:rsidRPr="007056EE">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7056EE" w:rsidRPr="007056EE">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lastRenderedPageBreak/>
        <w:t>Все платежно-расчетные документы должны содержать ссылку на регистрационный номер договора, п</w:t>
      </w:r>
      <w:r w:rsidR="00105578">
        <w:rPr>
          <w:sz w:val="22"/>
          <w:szCs w:val="22"/>
        </w:rPr>
        <w:t>рисвоенный при регистрации ОАО «</w:t>
      </w:r>
      <w:r w:rsidRPr="007D3E37">
        <w:rPr>
          <w:sz w:val="22"/>
          <w:szCs w:val="22"/>
        </w:rPr>
        <w:t>Славнефть-Я</w:t>
      </w:r>
      <w:r w:rsidR="00A107DD">
        <w:rPr>
          <w:sz w:val="22"/>
          <w:szCs w:val="22"/>
        </w:rPr>
        <w:t>НОС</w:t>
      </w:r>
      <w:r w:rsidR="00105578">
        <w:rPr>
          <w:sz w:val="22"/>
          <w:szCs w:val="22"/>
        </w:rPr>
        <w:t>»</w:t>
      </w:r>
      <w:r w:rsidR="00A107DD">
        <w:rPr>
          <w:sz w:val="22"/>
          <w:szCs w:val="22"/>
        </w:rPr>
        <w:t>,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7D3E37" w:rsidRDefault="00865AAA" w:rsidP="00AE3E71">
      <w:pPr>
        <w:pStyle w:val="2"/>
        <w:numPr>
          <w:ilvl w:val="1"/>
          <w:numId w:val="16"/>
        </w:numPr>
        <w:tabs>
          <w:tab w:val="left" w:pos="993"/>
        </w:tabs>
        <w:spacing w:after="0" w:line="240" w:lineRule="auto"/>
        <w:ind w:left="0" w:firstLine="426"/>
        <w:jc w:val="both"/>
        <w:rPr>
          <w:sz w:val="22"/>
          <w:szCs w:val="22"/>
        </w:rPr>
      </w:pPr>
      <w:bookmarkStart w:id="29"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0" w:name="ТекстовоеПоле171"/>
      <w:r w:rsidRPr="00DC1622">
        <w:rPr>
          <w:bCs/>
          <w:noProof/>
          <w:sz w:val="22"/>
          <w:szCs w:val="22"/>
        </w:rPr>
        <w:t xml:space="preserve"> </w:t>
      </w:r>
      <w:bookmarkEnd w:id="30"/>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9"/>
    </w:p>
    <w:p w:rsidR="008D6958" w:rsidRPr="005C6232" w:rsidRDefault="008D6958" w:rsidP="008D6958">
      <w:pPr>
        <w:ind w:firstLine="426"/>
        <w:jc w:val="both"/>
        <w:rPr>
          <w:sz w:val="22"/>
          <w:szCs w:val="22"/>
        </w:rPr>
      </w:pPr>
    </w:p>
    <w:p w:rsidR="008D6958" w:rsidRPr="005C6232" w:rsidRDefault="008D6958" w:rsidP="008D6958">
      <w:pPr>
        <w:ind w:firstLine="426"/>
        <w:jc w:val="center"/>
        <w:rPr>
          <w:b/>
          <w:sz w:val="22"/>
          <w:szCs w:val="22"/>
        </w:rPr>
      </w:pPr>
      <w:r w:rsidRPr="005C6232">
        <w:rPr>
          <w:b/>
          <w:sz w:val="22"/>
          <w:szCs w:val="22"/>
        </w:rPr>
        <w:t>10. Надзор Заказчика за исполнением договора</w:t>
      </w:r>
    </w:p>
    <w:p w:rsidR="008D6958" w:rsidRPr="005C6232" w:rsidRDefault="008D6958" w:rsidP="008D6958">
      <w:pPr>
        <w:ind w:firstLine="426"/>
        <w:jc w:val="both"/>
        <w:rPr>
          <w:sz w:val="22"/>
          <w:szCs w:val="22"/>
        </w:rPr>
      </w:pPr>
    </w:p>
    <w:p w:rsidR="008D6958" w:rsidRDefault="008D6958" w:rsidP="008D6958">
      <w:pPr>
        <w:ind w:firstLine="426"/>
        <w:jc w:val="both"/>
      </w:pPr>
      <w:r w:rsidRPr="005C6232">
        <w:rPr>
          <w:sz w:val="22"/>
          <w:szCs w:val="22"/>
        </w:rPr>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A4632F" w:rsidP="007C5F43">
      <w:pPr>
        <w:keepNext/>
        <w:ind w:firstLine="348"/>
        <w:jc w:val="center"/>
        <w:outlineLvl w:val="1"/>
        <w:rPr>
          <w:b/>
          <w:bCs/>
          <w:iCs/>
          <w:sz w:val="22"/>
          <w:szCs w:val="22"/>
        </w:rPr>
      </w:pPr>
    </w:p>
    <w:p w:rsidR="004D6B52" w:rsidRPr="00F474C3" w:rsidRDefault="006E3731" w:rsidP="00C07EE6">
      <w:pPr>
        <w:pStyle w:val="a9"/>
        <w:keepNext/>
        <w:numPr>
          <w:ilvl w:val="0"/>
          <w:numId w:val="34"/>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07EE6">
      <w:pPr>
        <w:pStyle w:val="a9"/>
        <w:numPr>
          <w:ilvl w:val="1"/>
          <w:numId w:val="34"/>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07EE6">
      <w:pPr>
        <w:pStyle w:val="a9"/>
        <w:numPr>
          <w:ilvl w:val="1"/>
          <w:numId w:val="34"/>
        </w:numPr>
        <w:tabs>
          <w:tab w:val="left" w:pos="993"/>
        </w:tabs>
        <w:ind w:left="0" w:firstLine="426"/>
        <w:jc w:val="both"/>
        <w:outlineLvl w:val="2"/>
        <w:rPr>
          <w:sz w:val="22"/>
          <w:szCs w:val="22"/>
        </w:rPr>
      </w:pPr>
      <w:bookmarkStart w:id="31"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1"/>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w:t>
      </w:r>
      <w:proofErr w:type="spellStart"/>
      <w:r w:rsidR="00CA23FE">
        <w:rPr>
          <w:sz w:val="22"/>
          <w:szCs w:val="22"/>
        </w:rPr>
        <w:t>субсубподрядчиком</w:t>
      </w:r>
      <w:proofErr w:type="spellEnd"/>
      <w:r>
        <w:rPr>
          <w:sz w:val="22"/>
          <w:szCs w:val="22"/>
        </w:rPr>
        <w:t xml:space="preserve">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07EE6">
      <w:pPr>
        <w:pStyle w:val="a9"/>
        <w:numPr>
          <w:ilvl w:val="1"/>
          <w:numId w:val="34"/>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4430E4" w:rsidRPr="004430E4">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C07EE6">
      <w:pPr>
        <w:pStyle w:val="a9"/>
        <w:numPr>
          <w:ilvl w:val="1"/>
          <w:numId w:val="34"/>
        </w:numPr>
        <w:tabs>
          <w:tab w:val="left" w:pos="993"/>
        </w:tabs>
        <w:ind w:left="0" w:firstLine="426"/>
        <w:jc w:val="both"/>
        <w:outlineLvl w:val="2"/>
        <w:rPr>
          <w:sz w:val="22"/>
          <w:szCs w:val="22"/>
        </w:rPr>
      </w:pPr>
      <w:r w:rsidRPr="00120133">
        <w:rPr>
          <w:sz w:val="22"/>
          <w:szCs w:val="22"/>
        </w:rPr>
        <w:lastRenderedPageBreak/>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07EE6">
      <w:pPr>
        <w:pStyle w:val="a9"/>
        <w:numPr>
          <w:ilvl w:val="1"/>
          <w:numId w:val="34"/>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C07EE6">
      <w:pPr>
        <w:pStyle w:val="a9"/>
        <w:keepNext/>
        <w:numPr>
          <w:ilvl w:val="0"/>
          <w:numId w:val="34"/>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4A48F6" w:rsidRPr="0050418C" w:rsidRDefault="004A48F6" w:rsidP="00C07EE6">
      <w:pPr>
        <w:pStyle w:val="a9"/>
        <w:numPr>
          <w:ilvl w:val="1"/>
          <w:numId w:val="34"/>
        </w:numPr>
        <w:tabs>
          <w:tab w:val="left" w:pos="993"/>
        </w:tabs>
        <w:ind w:left="0" w:firstLine="426"/>
        <w:jc w:val="both"/>
        <w:rPr>
          <w:sz w:val="22"/>
          <w:szCs w:val="22"/>
        </w:rPr>
      </w:pPr>
      <w:r w:rsidRPr="00C540C3">
        <w:rPr>
          <w:sz w:val="22"/>
          <w:szCs w:val="22"/>
        </w:rPr>
        <w:t xml:space="preserve">В случае нарушения Генподрядчиком </w:t>
      </w:r>
      <w:r w:rsidRPr="0050418C">
        <w:rPr>
          <w:sz w:val="22"/>
          <w:szCs w:val="22"/>
        </w:rPr>
        <w:t>срока окончания работ по Договору он уплачивает Заказчику неустойку в размере 0,1 % от стоимости невыполненных работ, но не менее 30 000 руб. в день за каждый день просрочки.</w:t>
      </w:r>
    </w:p>
    <w:p w:rsidR="004D6B52" w:rsidRPr="0050418C" w:rsidRDefault="004A48F6" w:rsidP="004A48F6">
      <w:pPr>
        <w:pStyle w:val="a9"/>
        <w:tabs>
          <w:tab w:val="left" w:pos="993"/>
        </w:tabs>
        <w:ind w:left="0" w:firstLine="425"/>
        <w:jc w:val="both"/>
        <w:rPr>
          <w:sz w:val="22"/>
          <w:szCs w:val="22"/>
        </w:rPr>
      </w:pPr>
      <w:r w:rsidRPr="0050418C">
        <w:rPr>
          <w:sz w:val="22"/>
          <w:szCs w:val="22"/>
        </w:rPr>
        <w:t>В случае несвоевременного выполнения Генподрядчиком отдельных этапов работ (т.е. видов работ, предусмотренных п.</w:t>
      </w:r>
      <w:r w:rsidRPr="0050418C">
        <w:rPr>
          <w:sz w:val="22"/>
          <w:szCs w:val="22"/>
        </w:rPr>
        <w:fldChar w:fldCharType="begin"/>
      </w:r>
      <w:r w:rsidRPr="0050418C">
        <w:rPr>
          <w:sz w:val="22"/>
          <w:szCs w:val="22"/>
        </w:rPr>
        <w:instrText xml:space="preserve"> REF _Ref471997479 \r \h </w:instrText>
      </w:r>
      <w:r w:rsidR="0050418C">
        <w:rPr>
          <w:sz w:val="22"/>
          <w:szCs w:val="22"/>
        </w:rPr>
        <w:instrText xml:space="preserve"> \* MERGEFORMAT </w:instrText>
      </w:r>
      <w:r w:rsidRPr="0050418C">
        <w:rPr>
          <w:sz w:val="22"/>
          <w:szCs w:val="22"/>
        </w:rPr>
      </w:r>
      <w:r w:rsidRPr="0050418C">
        <w:rPr>
          <w:sz w:val="22"/>
          <w:szCs w:val="22"/>
        </w:rPr>
        <w:fldChar w:fldCharType="separate"/>
      </w:r>
      <w:r w:rsidR="007056EE">
        <w:rPr>
          <w:sz w:val="22"/>
          <w:szCs w:val="22"/>
        </w:rPr>
        <w:t>1.2</w:t>
      </w:r>
      <w:r w:rsidRPr="0050418C">
        <w:rPr>
          <w:sz w:val="22"/>
          <w:szCs w:val="22"/>
        </w:rPr>
        <w:fldChar w:fldCharType="end"/>
      </w:r>
      <w:r w:rsidRPr="0050418C">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 за каждый день просрочки.</w:t>
      </w:r>
    </w:p>
    <w:p w:rsidR="00D87F18" w:rsidRPr="00C540C3" w:rsidRDefault="00D87F18" w:rsidP="00C07EE6">
      <w:pPr>
        <w:pStyle w:val="a9"/>
        <w:numPr>
          <w:ilvl w:val="1"/>
          <w:numId w:val="34"/>
        </w:numPr>
        <w:tabs>
          <w:tab w:val="left" w:pos="993"/>
        </w:tabs>
        <w:ind w:left="0" w:firstLine="426"/>
        <w:jc w:val="both"/>
        <w:rPr>
          <w:sz w:val="22"/>
          <w:szCs w:val="22"/>
        </w:rPr>
      </w:pPr>
      <w:r w:rsidRPr="0050418C">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w:t>
      </w:r>
      <w:r w:rsidRPr="00C540C3">
        <w:rPr>
          <w:sz w:val="22"/>
          <w:szCs w:val="22"/>
        </w:rPr>
        <w:t xml:space="preserve"> оплате и неоплаченных работ, но не </w:t>
      </w:r>
      <w:r w:rsidR="00A107DD">
        <w:rPr>
          <w:sz w:val="22"/>
          <w:szCs w:val="22"/>
        </w:rPr>
        <w:t xml:space="preserve">более 10% от просроченной </w:t>
      </w:r>
      <w:r w:rsidRPr="00C540C3">
        <w:rPr>
          <w:sz w:val="22"/>
          <w:szCs w:val="22"/>
        </w:rPr>
        <w:t>суммы.</w:t>
      </w:r>
    </w:p>
    <w:p w:rsidR="00D87F18" w:rsidRPr="005C6232" w:rsidRDefault="00D87F18" w:rsidP="00C07EE6">
      <w:pPr>
        <w:pStyle w:val="a9"/>
        <w:numPr>
          <w:ilvl w:val="1"/>
          <w:numId w:val="34"/>
        </w:numPr>
        <w:tabs>
          <w:tab w:val="left" w:pos="1134"/>
        </w:tabs>
        <w:ind w:left="0" w:firstLine="426"/>
        <w:jc w:val="both"/>
        <w:rPr>
          <w:sz w:val="22"/>
          <w:szCs w:val="22"/>
        </w:rPr>
      </w:pPr>
      <w:r w:rsidRPr="005C6232">
        <w:rPr>
          <w:sz w:val="22"/>
          <w:szCs w:val="22"/>
        </w:rPr>
        <w:t xml:space="preserve">За несвоевременный возврат Генподрядчиком неотработанной части аванса (если </w:t>
      </w:r>
      <w:r w:rsidR="00DB6B20">
        <w:rPr>
          <w:sz w:val="22"/>
          <w:szCs w:val="22"/>
        </w:rPr>
        <w:t>аванс предусмотрен договором</w:t>
      </w:r>
      <w:r w:rsidRPr="005C6232">
        <w:rPr>
          <w:sz w:val="22"/>
          <w:szCs w:val="22"/>
        </w:rPr>
        <w:t xml:space="preserve">) он уплачивает Заказчику </w:t>
      </w:r>
      <w:r w:rsidR="00A4632F" w:rsidRPr="005C6232">
        <w:rPr>
          <w:sz w:val="22"/>
          <w:szCs w:val="22"/>
        </w:rPr>
        <w:t>не</w:t>
      </w:r>
      <w:r w:rsidR="00137CE9" w:rsidRPr="005C6232">
        <w:rPr>
          <w:sz w:val="22"/>
          <w:szCs w:val="22"/>
        </w:rPr>
        <w:t>у</w:t>
      </w:r>
      <w:r w:rsidR="00A4632F" w:rsidRPr="005C6232">
        <w:rPr>
          <w:sz w:val="22"/>
          <w:szCs w:val="22"/>
        </w:rPr>
        <w:t>стойку</w:t>
      </w:r>
      <w:r w:rsidRPr="005C6232">
        <w:rPr>
          <w:sz w:val="22"/>
          <w:szCs w:val="22"/>
        </w:rPr>
        <w:t xml:space="preserve"> в размере 0,1% от неотработанной части аванса за каждый день просрочки.</w:t>
      </w:r>
    </w:p>
    <w:p w:rsidR="004D6B52" w:rsidRPr="00C540C3" w:rsidRDefault="004D6B52" w:rsidP="00C07EE6">
      <w:pPr>
        <w:pStyle w:val="a9"/>
        <w:numPr>
          <w:ilvl w:val="1"/>
          <w:numId w:val="34"/>
        </w:numPr>
        <w:tabs>
          <w:tab w:val="left" w:pos="1134"/>
        </w:tabs>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D9664D">
        <w:rPr>
          <w:sz w:val="22"/>
          <w:szCs w:val="22"/>
        </w:rPr>
        <w:fldChar w:fldCharType="begin"/>
      </w:r>
      <w:r w:rsidR="00137CE9">
        <w:rPr>
          <w:sz w:val="22"/>
          <w:szCs w:val="22"/>
        </w:rPr>
        <w:instrText xml:space="preserve"> REF _Ref471996291 \r \h </w:instrText>
      </w:r>
      <w:r w:rsidR="00D9664D">
        <w:rPr>
          <w:sz w:val="22"/>
          <w:szCs w:val="22"/>
        </w:rPr>
      </w:r>
      <w:r w:rsidR="00D9664D">
        <w:rPr>
          <w:sz w:val="22"/>
          <w:szCs w:val="22"/>
        </w:rPr>
        <w:fldChar w:fldCharType="separate"/>
      </w:r>
      <w:r w:rsidR="004430E4">
        <w:rPr>
          <w:sz w:val="22"/>
          <w:szCs w:val="22"/>
        </w:rPr>
        <w:t>11.2</w:t>
      </w:r>
      <w:r w:rsidR="00D9664D">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F97F29" w:rsidRPr="00105578">
        <w:rPr>
          <w:sz w:val="22"/>
          <w:szCs w:val="22"/>
        </w:rPr>
        <w:t>1</w:t>
      </w:r>
      <w:r w:rsidR="007434C4" w:rsidRPr="00105578">
        <w:rPr>
          <w:sz w:val="22"/>
          <w:szCs w:val="22"/>
        </w:rPr>
        <w:t>0</w:t>
      </w:r>
      <w:r w:rsidRPr="00105578">
        <w:rPr>
          <w:sz w:val="22"/>
          <w:szCs w:val="22"/>
        </w:rPr>
        <w:t>%</w:t>
      </w:r>
      <w:r w:rsidRPr="00C540C3">
        <w:rPr>
          <w:sz w:val="22"/>
          <w:szCs w:val="22"/>
        </w:rPr>
        <w:t xml:space="preserve"> от стоимости работ по настоящему договору, указанной в п. </w:t>
      </w:r>
      <w:r w:rsidR="00D9664D">
        <w:rPr>
          <w:sz w:val="22"/>
          <w:szCs w:val="22"/>
        </w:rPr>
        <w:fldChar w:fldCharType="begin"/>
      </w:r>
      <w:r w:rsidR="00137CE9">
        <w:rPr>
          <w:sz w:val="22"/>
          <w:szCs w:val="22"/>
        </w:rPr>
        <w:instrText xml:space="preserve"> REF _Ref471976171 \r \h </w:instrText>
      </w:r>
      <w:r w:rsidR="00D9664D">
        <w:rPr>
          <w:sz w:val="22"/>
          <w:szCs w:val="22"/>
        </w:rPr>
      </w:r>
      <w:r w:rsidR="00D9664D">
        <w:rPr>
          <w:sz w:val="22"/>
          <w:szCs w:val="22"/>
        </w:rPr>
        <w:fldChar w:fldCharType="separate"/>
      </w:r>
      <w:r w:rsidR="007056EE">
        <w:rPr>
          <w:sz w:val="22"/>
          <w:szCs w:val="22"/>
        </w:rPr>
        <w:t>2.1</w:t>
      </w:r>
      <w:r w:rsidR="00D9664D">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C07EE6">
      <w:pPr>
        <w:pStyle w:val="a9"/>
        <w:numPr>
          <w:ilvl w:val="1"/>
          <w:numId w:val="34"/>
        </w:numPr>
        <w:tabs>
          <w:tab w:val="left" w:pos="1134"/>
        </w:tabs>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105578"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105578">
        <w:rPr>
          <w:sz w:val="22"/>
          <w:szCs w:val="22"/>
        </w:rPr>
        <w:t xml:space="preserve">Заказчику неустойку в размере 0,1 % от стоимости </w:t>
      </w:r>
      <w:r w:rsidR="00F97F29" w:rsidRPr="00105578">
        <w:rPr>
          <w:sz w:val="22"/>
          <w:szCs w:val="22"/>
        </w:rPr>
        <w:t>некачественно выполненных работ</w:t>
      </w:r>
      <w:r w:rsidR="004D6B52" w:rsidRPr="00105578">
        <w:rPr>
          <w:sz w:val="22"/>
          <w:szCs w:val="22"/>
        </w:rPr>
        <w:t xml:space="preserve"> по </w:t>
      </w:r>
      <w:r w:rsidR="00D70F63" w:rsidRPr="00105578">
        <w:rPr>
          <w:sz w:val="22"/>
          <w:szCs w:val="22"/>
        </w:rPr>
        <w:t xml:space="preserve">договору (либо </w:t>
      </w:r>
      <w:r w:rsidR="004D6B52" w:rsidRPr="00105578">
        <w:rPr>
          <w:sz w:val="22"/>
          <w:szCs w:val="22"/>
        </w:rPr>
        <w:t xml:space="preserve">соответствующему </w:t>
      </w:r>
      <w:r w:rsidR="00D87F18" w:rsidRPr="00105578">
        <w:rPr>
          <w:sz w:val="22"/>
          <w:szCs w:val="22"/>
        </w:rPr>
        <w:t>дополнительному соглашению</w:t>
      </w:r>
      <w:r w:rsidR="004D6B52" w:rsidRPr="00105578">
        <w:rPr>
          <w:sz w:val="22"/>
          <w:szCs w:val="22"/>
        </w:rPr>
        <w:t xml:space="preserve"> к договору</w:t>
      </w:r>
      <w:r w:rsidR="00D70F63" w:rsidRPr="00105578">
        <w:rPr>
          <w:sz w:val="22"/>
          <w:szCs w:val="22"/>
        </w:rPr>
        <w:t>)</w:t>
      </w:r>
      <w:r w:rsidR="004A48F6">
        <w:rPr>
          <w:sz w:val="22"/>
          <w:szCs w:val="22"/>
        </w:rPr>
        <w:t>, но не менее 5 000 руб. в день</w:t>
      </w:r>
      <w:r w:rsidR="004D6B52" w:rsidRPr="00105578">
        <w:rPr>
          <w:sz w:val="22"/>
          <w:szCs w:val="22"/>
        </w:rPr>
        <w:t xml:space="preserve"> за каждый день выполнения таких работ и/или за каждый полный или неполный де</w:t>
      </w:r>
      <w:r w:rsidR="00EC4006" w:rsidRPr="00105578">
        <w:rPr>
          <w:sz w:val="22"/>
          <w:szCs w:val="22"/>
        </w:rPr>
        <w:t>нь простоя или останова объекта</w:t>
      </w:r>
      <w:r w:rsidR="004D6B52" w:rsidRPr="00105578">
        <w:rPr>
          <w:sz w:val="22"/>
          <w:szCs w:val="22"/>
        </w:rPr>
        <w:t>.</w:t>
      </w:r>
    </w:p>
    <w:p w:rsidR="00D87F18" w:rsidRPr="00C540C3" w:rsidRDefault="00D87F18" w:rsidP="00C07EE6">
      <w:pPr>
        <w:pStyle w:val="a9"/>
        <w:numPr>
          <w:ilvl w:val="1"/>
          <w:numId w:val="34"/>
        </w:numPr>
        <w:tabs>
          <w:tab w:val="left" w:pos="1134"/>
        </w:tabs>
        <w:ind w:left="0" w:firstLine="426"/>
        <w:jc w:val="both"/>
        <w:rPr>
          <w:rFonts w:cs="Arial"/>
          <w:sz w:val="22"/>
          <w:szCs w:val="22"/>
        </w:rPr>
      </w:pPr>
      <w:r w:rsidRPr="00105578">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w:t>
      </w:r>
      <w:r w:rsidRPr="00C540C3">
        <w:rPr>
          <w:rFonts w:cs="Arial"/>
          <w:sz w:val="22"/>
          <w:szCs w:val="22"/>
        </w:rPr>
        <w:t xml:space="preserve"> (дополнительному соглашению к договору) за каждый день просрочки.</w:t>
      </w:r>
    </w:p>
    <w:p w:rsidR="004D6B52" w:rsidRPr="00C540C3" w:rsidRDefault="00D87F18" w:rsidP="00C07EE6">
      <w:pPr>
        <w:pStyle w:val="a9"/>
        <w:numPr>
          <w:ilvl w:val="1"/>
          <w:numId w:val="34"/>
        </w:numPr>
        <w:tabs>
          <w:tab w:val="left" w:pos="1134"/>
        </w:tabs>
        <w:ind w:left="0" w:firstLine="426"/>
        <w:jc w:val="both"/>
        <w:rPr>
          <w:sz w:val="22"/>
          <w:szCs w:val="22"/>
        </w:rPr>
      </w:pPr>
      <w:r w:rsidRPr="00C540C3">
        <w:rPr>
          <w:sz w:val="22"/>
          <w:szCs w:val="22"/>
        </w:rPr>
        <w:t>В случае нарушения Генподрядчиком</w:t>
      </w:r>
      <w:r w:rsidR="00CA23FE">
        <w:rPr>
          <w:sz w:val="22"/>
          <w:szCs w:val="22"/>
        </w:rPr>
        <w:t>,</w:t>
      </w:r>
      <w:r w:rsidRPr="00C540C3">
        <w:rPr>
          <w:sz w:val="22"/>
          <w:szCs w:val="22"/>
        </w:rPr>
        <w:t xml:space="preserve"> субподрядчиками</w:t>
      </w:r>
      <w:r w:rsidR="00CA23FE">
        <w:rPr>
          <w:sz w:val="22"/>
          <w:szCs w:val="22"/>
        </w:rPr>
        <w:t xml:space="preserve"> или </w:t>
      </w:r>
      <w:proofErr w:type="spellStart"/>
      <w:r w:rsidR="00CA23FE">
        <w:rPr>
          <w:sz w:val="22"/>
          <w:szCs w:val="22"/>
        </w:rPr>
        <w:t>субсубподрядчиками</w:t>
      </w:r>
      <w:proofErr w:type="spellEnd"/>
      <w:r w:rsidRPr="00C540C3">
        <w:rPr>
          <w:sz w:val="22"/>
          <w:szCs w:val="22"/>
        </w:rPr>
        <w:t xml:space="preserve"> требований пунктов </w:t>
      </w:r>
      <w:r w:rsidR="00D9664D">
        <w:rPr>
          <w:sz w:val="22"/>
          <w:szCs w:val="22"/>
        </w:rPr>
        <w:fldChar w:fldCharType="begin"/>
      </w:r>
      <w:r w:rsidR="00181E90">
        <w:rPr>
          <w:sz w:val="22"/>
          <w:szCs w:val="22"/>
        </w:rPr>
        <w:instrText xml:space="preserve"> REF _Ref471977808 \r \h </w:instrText>
      </w:r>
      <w:r w:rsidR="00D9664D">
        <w:rPr>
          <w:sz w:val="22"/>
          <w:szCs w:val="22"/>
        </w:rPr>
      </w:r>
      <w:r w:rsidR="00D9664D">
        <w:rPr>
          <w:sz w:val="22"/>
          <w:szCs w:val="22"/>
        </w:rPr>
        <w:fldChar w:fldCharType="separate"/>
      </w:r>
      <w:r w:rsidR="007056EE">
        <w:rPr>
          <w:sz w:val="22"/>
          <w:szCs w:val="22"/>
        </w:rPr>
        <w:t>4.18</w:t>
      </w:r>
      <w:r w:rsidR="00D9664D">
        <w:rPr>
          <w:sz w:val="22"/>
          <w:szCs w:val="22"/>
        </w:rPr>
        <w:fldChar w:fldCharType="end"/>
      </w:r>
      <w:r w:rsidR="00181E90">
        <w:rPr>
          <w:sz w:val="22"/>
          <w:szCs w:val="22"/>
        </w:rPr>
        <w:t xml:space="preserve"> - </w:t>
      </w:r>
      <w:r w:rsidR="00D9664D">
        <w:rPr>
          <w:sz w:val="22"/>
          <w:szCs w:val="22"/>
        </w:rPr>
        <w:fldChar w:fldCharType="begin"/>
      </w:r>
      <w:r w:rsidR="00181E90">
        <w:rPr>
          <w:sz w:val="22"/>
          <w:szCs w:val="22"/>
        </w:rPr>
        <w:instrText xml:space="preserve"> REF _Ref471977826 \r \h </w:instrText>
      </w:r>
      <w:r w:rsidR="00D9664D">
        <w:rPr>
          <w:sz w:val="22"/>
          <w:szCs w:val="22"/>
        </w:rPr>
      </w:r>
      <w:r w:rsidR="00D9664D">
        <w:rPr>
          <w:sz w:val="22"/>
          <w:szCs w:val="22"/>
        </w:rPr>
        <w:fldChar w:fldCharType="separate"/>
      </w:r>
      <w:r w:rsidR="007056EE">
        <w:rPr>
          <w:sz w:val="22"/>
          <w:szCs w:val="22"/>
        </w:rPr>
        <w:t>4.19</w:t>
      </w:r>
      <w:r w:rsidR="00D9664D">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 </w:t>
      </w:r>
      <w:r w:rsidR="00F47CDA">
        <w:rPr>
          <w:sz w:val="22"/>
          <w:szCs w:val="22"/>
        </w:rPr>
        <w:t>7</w:t>
      </w:r>
      <w:r w:rsidRPr="00C540C3">
        <w:rPr>
          <w:sz w:val="22"/>
          <w:szCs w:val="22"/>
        </w:rPr>
        <w:t xml:space="preserve"> к договору.</w:t>
      </w:r>
    </w:p>
    <w:p w:rsidR="004D6B52" w:rsidRPr="00C540C3" w:rsidRDefault="004D6B52" w:rsidP="00C07EE6">
      <w:pPr>
        <w:pStyle w:val="a9"/>
        <w:numPr>
          <w:ilvl w:val="1"/>
          <w:numId w:val="34"/>
        </w:numPr>
        <w:tabs>
          <w:tab w:val="left" w:pos="1134"/>
        </w:tabs>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07EE6">
      <w:pPr>
        <w:pStyle w:val="a9"/>
        <w:numPr>
          <w:ilvl w:val="1"/>
          <w:numId w:val="34"/>
        </w:numPr>
        <w:tabs>
          <w:tab w:val="left" w:pos="1134"/>
        </w:tabs>
        <w:ind w:left="0" w:firstLine="426"/>
        <w:jc w:val="both"/>
        <w:rPr>
          <w:sz w:val="22"/>
          <w:szCs w:val="22"/>
        </w:rPr>
      </w:pPr>
      <w:r w:rsidRPr="00C540C3">
        <w:rPr>
          <w:sz w:val="22"/>
          <w:szCs w:val="22"/>
        </w:rPr>
        <w:t xml:space="preserve">В случае нарушения предусмотренного пунктом </w:t>
      </w:r>
      <w:r w:rsidR="00D9664D">
        <w:rPr>
          <w:sz w:val="22"/>
          <w:szCs w:val="22"/>
        </w:rPr>
        <w:fldChar w:fldCharType="begin"/>
      </w:r>
      <w:r w:rsidR="005A4749">
        <w:rPr>
          <w:sz w:val="22"/>
          <w:szCs w:val="22"/>
        </w:rPr>
        <w:instrText xml:space="preserve"> REF _Ref471979388 \r \h </w:instrText>
      </w:r>
      <w:r w:rsidR="00D9664D">
        <w:rPr>
          <w:sz w:val="22"/>
          <w:szCs w:val="22"/>
        </w:rPr>
      </w:r>
      <w:r w:rsidR="00D9664D">
        <w:rPr>
          <w:sz w:val="22"/>
          <w:szCs w:val="22"/>
        </w:rPr>
        <w:fldChar w:fldCharType="separate"/>
      </w:r>
      <w:r w:rsidR="007056EE">
        <w:rPr>
          <w:sz w:val="22"/>
          <w:szCs w:val="22"/>
        </w:rPr>
        <w:t>4.37</w:t>
      </w:r>
      <w:r w:rsidR="00D9664D">
        <w:rPr>
          <w:sz w:val="22"/>
          <w:szCs w:val="22"/>
        </w:rPr>
        <w:fldChar w:fldCharType="end"/>
      </w:r>
      <w:r w:rsidR="00A107DD">
        <w:rPr>
          <w:sz w:val="22"/>
          <w:szCs w:val="22"/>
        </w:rPr>
        <w:t xml:space="preserve"> срока освобождения</w:t>
      </w:r>
      <w:r w:rsidRPr="00C540C3">
        <w:rPr>
          <w:sz w:val="22"/>
          <w:szCs w:val="22"/>
        </w:rPr>
        <w:t xml:space="preserve">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07EE6">
      <w:pPr>
        <w:pStyle w:val="a9"/>
        <w:numPr>
          <w:ilvl w:val="1"/>
          <w:numId w:val="34"/>
        </w:numPr>
        <w:tabs>
          <w:tab w:val="left" w:pos="1134"/>
        </w:tabs>
        <w:ind w:left="0" w:firstLine="426"/>
        <w:jc w:val="both"/>
        <w:rPr>
          <w:sz w:val="22"/>
          <w:szCs w:val="22"/>
        </w:rPr>
      </w:pPr>
      <w:r w:rsidRPr="00C540C3">
        <w:rPr>
          <w:sz w:val="22"/>
          <w:szCs w:val="22"/>
        </w:rPr>
        <w:t xml:space="preserve">В случае если Генподрядчик в нарушение требований пункта </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7056EE">
        <w:rPr>
          <w:sz w:val="22"/>
          <w:szCs w:val="22"/>
        </w:rPr>
        <w:t>4.2</w:t>
      </w:r>
      <w:r w:rsidR="00D9664D">
        <w:rPr>
          <w:sz w:val="22"/>
          <w:szCs w:val="22"/>
        </w:rPr>
        <w:fldChar w:fldCharType="end"/>
      </w:r>
      <w:r w:rsidRPr="00C540C3">
        <w:rPr>
          <w:sz w:val="22"/>
          <w:szCs w:val="22"/>
        </w:rPr>
        <w:t xml:space="preserve"> настоящего договора выполняет сам либо допускает выполнение субподрядчиком</w:t>
      </w:r>
      <w:r w:rsidR="00CA23FE">
        <w:rPr>
          <w:sz w:val="22"/>
          <w:szCs w:val="22"/>
        </w:rPr>
        <w:t xml:space="preserve"> или </w:t>
      </w:r>
      <w:proofErr w:type="spellStart"/>
      <w:r w:rsidR="00CA23FE">
        <w:rPr>
          <w:sz w:val="22"/>
          <w:szCs w:val="22"/>
        </w:rPr>
        <w:t>субсубподрядчиком</w:t>
      </w:r>
      <w:proofErr w:type="spellEnd"/>
      <w:r w:rsidRPr="00C540C3">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07EE6">
      <w:pPr>
        <w:pStyle w:val="a9"/>
        <w:numPr>
          <w:ilvl w:val="1"/>
          <w:numId w:val="34"/>
        </w:numPr>
        <w:tabs>
          <w:tab w:val="left" w:pos="1134"/>
        </w:tabs>
        <w:ind w:left="0" w:firstLine="426"/>
        <w:jc w:val="both"/>
        <w:rPr>
          <w:sz w:val="22"/>
          <w:szCs w:val="22"/>
        </w:rPr>
      </w:pPr>
      <w:r w:rsidRPr="00C540C3">
        <w:rPr>
          <w:rFonts w:cs="Arial"/>
          <w:sz w:val="22"/>
          <w:szCs w:val="22"/>
        </w:rPr>
        <w:lastRenderedPageBreak/>
        <w:t xml:space="preserve">В случае превышения Генподрядчиком предусмотренного пунктом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7056EE">
        <w:rPr>
          <w:rFonts w:cs="Arial"/>
          <w:sz w:val="22"/>
          <w:szCs w:val="22"/>
        </w:rPr>
        <w:t>4.2</w:t>
      </w:r>
      <w:r w:rsidR="00D9664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7056EE">
        <w:rPr>
          <w:sz w:val="22"/>
          <w:szCs w:val="22"/>
        </w:rPr>
        <w:t>4.2</w:t>
      </w:r>
      <w:r w:rsidR="00D9664D">
        <w:rPr>
          <w:sz w:val="22"/>
          <w:szCs w:val="22"/>
        </w:rPr>
        <w:fldChar w:fldCharType="end"/>
      </w:r>
      <w:r w:rsidR="00A107DD">
        <w:rPr>
          <w:sz w:val="22"/>
          <w:szCs w:val="22"/>
        </w:rPr>
        <w:t xml:space="preserve">, </w:t>
      </w:r>
      <w:r w:rsidR="00B770FE" w:rsidRPr="00C540C3">
        <w:rPr>
          <w:sz w:val="22"/>
          <w:szCs w:val="22"/>
        </w:rPr>
        <w:t>но не менее 50 000 руб. за каждый установленный факт.</w:t>
      </w:r>
    </w:p>
    <w:p w:rsidR="007B4A50" w:rsidRDefault="007B4A50" w:rsidP="00C07EE6">
      <w:pPr>
        <w:pStyle w:val="a9"/>
        <w:numPr>
          <w:ilvl w:val="1"/>
          <w:numId w:val="34"/>
        </w:numPr>
        <w:tabs>
          <w:tab w:val="left" w:pos="1134"/>
        </w:tabs>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7056EE">
        <w:rPr>
          <w:rFonts w:cs="Arial"/>
          <w:sz w:val="22"/>
          <w:szCs w:val="22"/>
        </w:rPr>
        <w:t>4.2</w:t>
      </w:r>
      <w:r w:rsidR="00D9664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50418C" w:rsidRDefault="00822C04" w:rsidP="00C07EE6">
      <w:pPr>
        <w:pStyle w:val="a9"/>
        <w:numPr>
          <w:ilvl w:val="1"/>
          <w:numId w:val="34"/>
        </w:numPr>
        <w:tabs>
          <w:tab w:val="left" w:pos="1134"/>
        </w:tabs>
        <w:ind w:left="0" w:firstLine="426"/>
        <w:jc w:val="both"/>
        <w:rPr>
          <w:rFonts w:cs="Arial"/>
          <w:sz w:val="22"/>
          <w:szCs w:val="22"/>
        </w:rPr>
      </w:pPr>
      <w:r w:rsidRPr="0050418C">
        <w:rPr>
          <w:rFonts w:cs="Arial"/>
          <w:sz w:val="22"/>
          <w:szCs w:val="22"/>
        </w:rPr>
        <w:t>За каждое нарушение п.</w:t>
      </w:r>
      <w:r w:rsidR="00D9664D" w:rsidRPr="0050418C">
        <w:rPr>
          <w:rFonts w:cs="Arial"/>
          <w:sz w:val="22"/>
          <w:szCs w:val="22"/>
        </w:rPr>
        <w:fldChar w:fldCharType="begin"/>
      </w:r>
      <w:r w:rsidRPr="0050418C">
        <w:rPr>
          <w:rFonts w:cs="Arial"/>
          <w:sz w:val="22"/>
          <w:szCs w:val="22"/>
        </w:rPr>
        <w:instrText xml:space="preserve"> REF _Ref482972387 \r \h </w:instrText>
      </w:r>
      <w:r w:rsidR="0050418C">
        <w:rPr>
          <w:rFonts w:cs="Arial"/>
          <w:sz w:val="22"/>
          <w:szCs w:val="22"/>
        </w:rPr>
        <w:instrText xml:space="preserve"> \* MERGEFORMAT </w:instrText>
      </w:r>
      <w:r w:rsidR="00D9664D" w:rsidRPr="0050418C">
        <w:rPr>
          <w:rFonts w:cs="Arial"/>
          <w:sz w:val="22"/>
          <w:szCs w:val="22"/>
        </w:rPr>
      </w:r>
      <w:r w:rsidR="00D9664D" w:rsidRPr="0050418C">
        <w:rPr>
          <w:rFonts w:cs="Arial"/>
          <w:sz w:val="22"/>
          <w:szCs w:val="22"/>
        </w:rPr>
        <w:fldChar w:fldCharType="separate"/>
      </w:r>
      <w:r w:rsidR="007056EE">
        <w:rPr>
          <w:rFonts w:cs="Arial"/>
          <w:sz w:val="22"/>
          <w:szCs w:val="22"/>
        </w:rPr>
        <w:t>4.29</w:t>
      </w:r>
      <w:r w:rsidR="00D9664D" w:rsidRPr="0050418C">
        <w:rPr>
          <w:rFonts w:cs="Arial"/>
          <w:sz w:val="22"/>
          <w:szCs w:val="22"/>
        </w:rPr>
        <w:fldChar w:fldCharType="end"/>
      </w:r>
      <w:r w:rsidRPr="0050418C">
        <w:rPr>
          <w:rFonts w:cs="Arial"/>
          <w:sz w:val="22"/>
          <w:szCs w:val="22"/>
        </w:rPr>
        <w:t xml:space="preserve"> Генподрядчик уплачивает штраф в размере 5 000 руб.</w:t>
      </w:r>
    </w:p>
    <w:p w:rsidR="007419F6" w:rsidRPr="0050418C" w:rsidRDefault="007419F6" w:rsidP="00C07EE6">
      <w:pPr>
        <w:pStyle w:val="a9"/>
        <w:numPr>
          <w:ilvl w:val="1"/>
          <w:numId w:val="34"/>
        </w:numPr>
        <w:tabs>
          <w:tab w:val="left" w:pos="1134"/>
        </w:tabs>
        <w:ind w:left="0" w:firstLine="426"/>
        <w:jc w:val="both"/>
        <w:rPr>
          <w:rFonts w:cs="Arial"/>
          <w:sz w:val="22"/>
          <w:szCs w:val="22"/>
        </w:rPr>
      </w:pPr>
      <w:r w:rsidRPr="0050418C">
        <w:rPr>
          <w:rFonts w:cs="Arial"/>
          <w:sz w:val="22"/>
          <w:szCs w:val="22"/>
        </w:rPr>
        <w:t xml:space="preserve">В случае нарушения запрета на уступку своих прав по договору Генподрядчик уплачивает Заказчику штраф в размере 5% от общей стоимости работ по договору. </w:t>
      </w:r>
    </w:p>
    <w:p w:rsidR="00993618" w:rsidRPr="0050418C" w:rsidRDefault="00993618" w:rsidP="00C07EE6">
      <w:pPr>
        <w:pStyle w:val="a9"/>
        <w:numPr>
          <w:ilvl w:val="1"/>
          <w:numId w:val="34"/>
        </w:numPr>
        <w:tabs>
          <w:tab w:val="left" w:pos="1134"/>
        </w:tabs>
        <w:ind w:left="0" w:firstLine="426"/>
        <w:jc w:val="both"/>
        <w:rPr>
          <w:sz w:val="22"/>
          <w:szCs w:val="22"/>
        </w:rPr>
      </w:pPr>
      <w:r w:rsidRPr="0050418C">
        <w:rPr>
          <w:sz w:val="22"/>
          <w:szCs w:val="22"/>
        </w:rPr>
        <w:t>Претензии подлежат рассмотрению в течение 15 дней со дня получения.</w:t>
      </w:r>
    </w:p>
    <w:p w:rsidR="00993618" w:rsidRDefault="00993618" w:rsidP="00F97F29">
      <w:pPr>
        <w:tabs>
          <w:tab w:val="left" w:pos="1134"/>
        </w:tabs>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07EE6">
      <w:pPr>
        <w:pStyle w:val="a9"/>
        <w:numPr>
          <w:ilvl w:val="1"/>
          <w:numId w:val="34"/>
        </w:numPr>
        <w:tabs>
          <w:tab w:val="left" w:pos="1134"/>
        </w:tabs>
        <w:ind w:left="0" w:firstLine="426"/>
        <w:jc w:val="both"/>
        <w:rPr>
          <w:sz w:val="22"/>
          <w:szCs w:val="22"/>
        </w:rPr>
      </w:pPr>
      <w:r w:rsidRPr="00C540C3">
        <w:rPr>
          <w:sz w:val="22"/>
          <w:szCs w:val="22"/>
        </w:rPr>
        <w:t xml:space="preserve">Неурегулированные </w:t>
      </w:r>
      <w:r w:rsidR="007B4A50" w:rsidRPr="00C540C3">
        <w:rPr>
          <w:sz w:val="22"/>
          <w:szCs w:val="22"/>
        </w:rPr>
        <w:t xml:space="preserve">споры и разногласия представляются на </w:t>
      </w:r>
      <w:r w:rsidR="00A107DD">
        <w:rPr>
          <w:sz w:val="22"/>
          <w:szCs w:val="22"/>
        </w:rPr>
        <w:t xml:space="preserve">рассмотрение Арбитражного суда </w:t>
      </w:r>
      <w:r w:rsidR="007B4A50" w:rsidRPr="00C540C3">
        <w:rPr>
          <w:sz w:val="22"/>
          <w:szCs w:val="22"/>
        </w:rPr>
        <w:t>Ярославской области.</w:t>
      </w:r>
    </w:p>
    <w:p w:rsidR="007B4A50" w:rsidRPr="00C540C3" w:rsidRDefault="00D87F18" w:rsidP="00C07EE6">
      <w:pPr>
        <w:pStyle w:val="a9"/>
        <w:numPr>
          <w:ilvl w:val="1"/>
          <w:numId w:val="34"/>
        </w:numPr>
        <w:tabs>
          <w:tab w:val="left" w:pos="1134"/>
        </w:tabs>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C07EE6">
      <w:pPr>
        <w:pStyle w:val="a9"/>
        <w:numPr>
          <w:ilvl w:val="0"/>
          <w:numId w:val="34"/>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8D6958" w:rsidRDefault="008D6958" w:rsidP="00C07EE6">
      <w:pPr>
        <w:pStyle w:val="a9"/>
        <w:numPr>
          <w:ilvl w:val="1"/>
          <w:numId w:val="34"/>
        </w:numPr>
        <w:tabs>
          <w:tab w:val="left" w:pos="993"/>
        </w:tabs>
        <w:autoSpaceDE w:val="0"/>
        <w:autoSpaceDN w:val="0"/>
        <w:adjustRightInd w:val="0"/>
        <w:ind w:left="0" w:firstLine="426"/>
        <w:jc w:val="both"/>
        <w:rPr>
          <w:rFonts w:cs="Arial"/>
          <w:sz w:val="22"/>
          <w:szCs w:val="22"/>
        </w:rPr>
      </w:pPr>
      <w:r>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73132B" w:rsidRPr="00C540C3" w:rsidRDefault="0073132B" w:rsidP="00C07EE6">
      <w:pPr>
        <w:pStyle w:val="a9"/>
        <w:numPr>
          <w:ilvl w:val="1"/>
          <w:numId w:val="34"/>
        </w:numPr>
        <w:tabs>
          <w:tab w:val="left" w:pos="993"/>
        </w:tabs>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D9664D">
        <w:rPr>
          <w:rFonts w:cs="Arial"/>
          <w:sz w:val="22"/>
          <w:szCs w:val="22"/>
        </w:rPr>
        <w:fldChar w:fldCharType="begin"/>
      </w:r>
      <w:r w:rsidR="00FB4E10">
        <w:rPr>
          <w:rFonts w:cs="Arial"/>
          <w:sz w:val="22"/>
          <w:szCs w:val="22"/>
        </w:rPr>
        <w:instrText xml:space="preserve"> REF _Ref472002210 \r \h </w:instrText>
      </w:r>
      <w:r w:rsidR="00D9664D">
        <w:rPr>
          <w:rFonts w:cs="Arial"/>
          <w:sz w:val="22"/>
          <w:szCs w:val="22"/>
        </w:rPr>
      </w:r>
      <w:r w:rsidR="00D9664D">
        <w:rPr>
          <w:rFonts w:cs="Arial"/>
          <w:sz w:val="22"/>
          <w:szCs w:val="22"/>
        </w:rPr>
        <w:fldChar w:fldCharType="separate"/>
      </w:r>
      <w:r w:rsidR="004430E4">
        <w:rPr>
          <w:rFonts w:cs="Arial"/>
          <w:sz w:val="22"/>
          <w:szCs w:val="22"/>
        </w:rPr>
        <w:t>13.5</w:t>
      </w:r>
      <w:r w:rsidR="00D9664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07EE6">
      <w:pPr>
        <w:pStyle w:val="a9"/>
        <w:numPr>
          <w:ilvl w:val="1"/>
          <w:numId w:val="34"/>
        </w:numPr>
        <w:tabs>
          <w:tab w:val="left" w:pos="993"/>
        </w:tabs>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07EE6">
      <w:pPr>
        <w:pStyle w:val="a9"/>
        <w:numPr>
          <w:ilvl w:val="1"/>
          <w:numId w:val="34"/>
        </w:numPr>
        <w:tabs>
          <w:tab w:val="left" w:pos="993"/>
        </w:tabs>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07EE6">
      <w:pPr>
        <w:pStyle w:val="a9"/>
        <w:numPr>
          <w:ilvl w:val="1"/>
          <w:numId w:val="34"/>
        </w:numPr>
        <w:tabs>
          <w:tab w:val="left" w:pos="993"/>
        </w:tabs>
        <w:autoSpaceDE w:val="0"/>
        <w:autoSpaceDN w:val="0"/>
        <w:adjustRightInd w:val="0"/>
        <w:ind w:left="0" w:firstLine="426"/>
        <w:jc w:val="both"/>
        <w:rPr>
          <w:rFonts w:cs="Arial"/>
          <w:sz w:val="22"/>
          <w:szCs w:val="22"/>
        </w:rPr>
      </w:pPr>
      <w:bookmarkStart w:id="32" w:name="_Ref472002210"/>
      <w:r w:rsidRPr="00C540C3">
        <w:rPr>
          <w:rFonts w:cs="Arial"/>
          <w:sz w:val="22"/>
          <w:szCs w:val="22"/>
        </w:rPr>
        <w:t xml:space="preserve">Не считается разглашением условия настоящего Договора сообщение части его условий </w:t>
      </w:r>
      <w:r w:rsidR="00CA23FE">
        <w:rPr>
          <w:rFonts w:cs="Arial"/>
          <w:sz w:val="22"/>
          <w:szCs w:val="22"/>
        </w:rPr>
        <w:t>с</w:t>
      </w:r>
      <w:r w:rsidRPr="00C540C3">
        <w:rPr>
          <w:rFonts w:cs="Arial"/>
          <w:sz w:val="22"/>
          <w:szCs w:val="22"/>
        </w:rPr>
        <w:t>убподрядчикам</w:t>
      </w:r>
      <w:r w:rsidR="00CA23FE">
        <w:rPr>
          <w:rFonts w:cs="Arial"/>
          <w:sz w:val="22"/>
          <w:szCs w:val="22"/>
        </w:rPr>
        <w:t xml:space="preserve">, </w:t>
      </w:r>
      <w:proofErr w:type="spellStart"/>
      <w:r w:rsidR="00CA23FE">
        <w:rPr>
          <w:rFonts w:cs="Arial"/>
          <w:sz w:val="22"/>
          <w:szCs w:val="22"/>
        </w:rPr>
        <w:t>субсубподрядчикам</w:t>
      </w:r>
      <w:proofErr w:type="spellEnd"/>
      <w:r w:rsidRPr="00C540C3">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2"/>
    </w:p>
    <w:p w:rsidR="00F474C3" w:rsidRPr="00C540C3" w:rsidRDefault="00F474C3" w:rsidP="00C07EE6">
      <w:pPr>
        <w:pStyle w:val="a9"/>
        <w:numPr>
          <w:ilvl w:val="1"/>
          <w:numId w:val="34"/>
        </w:numPr>
        <w:tabs>
          <w:tab w:val="left" w:pos="993"/>
        </w:tabs>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A23FE">
      <w:pPr>
        <w:tabs>
          <w:tab w:val="left" w:pos="993"/>
        </w:tabs>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07EE6">
      <w:pPr>
        <w:pStyle w:val="a9"/>
        <w:numPr>
          <w:ilvl w:val="1"/>
          <w:numId w:val="34"/>
        </w:numPr>
        <w:tabs>
          <w:tab w:val="left" w:pos="993"/>
        </w:tabs>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Pr>
          <w:sz w:val="22"/>
          <w:szCs w:val="22"/>
        </w:rPr>
        <w:t xml:space="preserve">ированы сторонами и отражены в </w:t>
      </w:r>
      <w:r w:rsidRPr="00C540C3">
        <w:rPr>
          <w:sz w:val="22"/>
          <w:szCs w:val="22"/>
        </w:rPr>
        <w:t>дополнительном соглашении.</w:t>
      </w:r>
    </w:p>
    <w:p w:rsidR="00F474C3" w:rsidRPr="00C540C3" w:rsidRDefault="00F474C3" w:rsidP="00C07EE6">
      <w:pPr>
        <w:pStyle w:val="a9"/>
        <w:numPr>
          <w:ilvl w:val="1"/>
          <w:numId w:val="34"/>
        </w:numPr>
        <w:tabs>
          <w:tab w:val="left" w:pos="993"/>
        </w:tabs>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w:t>
      </w:r>
      <w:r w:rsidRPr="007D3E37">
        <w:rPr>
          <w:sz w:val="22"/>
          <w:szCs w:val="22"/>
        </w:rPr>
        <w:lastRenderedPageBreak/>
        <w:t>подкуп, а также действия, нарушающие требования законодательства</w:t>
      </w:r>
      <w:r w:rsidR="00A107DD">
        <w:rPr>
          <w:sz w:val="22"/>
          <w:szCs w:val="22"/>
        </w:rPr>
        <w:t xml:space="preserve"> о противодействии легализации </w:t>
      </w:r>
      <w:r w:rsidRPr="007D3E37">
        <w:rPr>
          <w:sz w:val="22"/>
          <w:szCs w:val="22"/>
        </w:rPr>
        <w:t>(отмыванию)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w:t>
      </w:r>
      <w:r w:rsidR="00A107DD">
        <w:rPr>
          <w:sz w:val="22"/>
          <w:szCs w:val="22"/>
        </w:rPr>
        <w:t xml:space="preserve">щерба, возникшего в результате такого </w:t>
      </w:r>
      <w:r w:rsidRPr="007D3E37">
        <w:rPr>
          <w:sz w:val="22"/>
          <w:szCs w:val="22"/>
        </w:rPr>
        <w:t>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A107DD">
        <w:rPr>
          <w:spacing w:val="-14"/>
          <w:sz w:val="22"/>
          <w:szCs w:val="22"/>
        </w:rPr>
        <w:t xml:space="preserve"> согласования договорной </w:t>
      </w:r>
      <w:r w:rsidR="003F5463" w:rsidRPr="00993618">
        <w:rPr>
          <w:spacing w:val="-14"/>
          <w:sz w:val="22"/>
          <w:szCs w:val="22"/>
        </w:rPr>
        <w:t>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893C0C">
        <w:rPr>
          <w:sz w:val="22"/>
          <w:szCs w:val="22"/>
        </w:rPr>
        <w:t>СМР</w:t>
      </w:r>
      <w:r w:rsidRPr="00993618">
        <w:rPr>
          <w:sz w:val="22"/>
          <w:szCs w:val="22"/>
        </w:rPr>
        <w:t>.</w:t>
      </w:r>
    </w:p>
    <w:p w:rsidR="00CA752A" w:rsidRPr="00B13DBA"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893C0C">
        <w:rPr>
          <w:sz w:val="22"/>
          <w:szCs w:val="22"/>
        </w:rPr>
        <w:t>ПНР</w:t>
      </w:r>
      <w:r w:rsidRPr="00993618">
        <w:rPr>
          <w:sz w:val="22"/>
          <w:szCs w:val="22"/>
        </w:rPr>
        <w:t>.</w:t>
      </w:r>
    </w:p>
    <w:p w:rsidR="00B13DBA" w:rsidRPr="00E51E42" w:rsidRDefault="00B13DBA" w:rsidP="00CA752A">
      <w:pPr>
        <w:numPr>
          <w:ilvl w:val="1"/>
          <w:numId w:val="6"/>
        </w:numPr>
        <w:shd w:val="clear" w:color="auto" w:fill="FFFFFF"/>
        <w:tabs>
          <w:tab w:val="clear" w:pos="1440"/>
          <w:tab w:val="num" w:pos="709"/>
        </w:tabs>
        <w:ind w:left="709" w:hanging="425"/>
        <w:jc w:val="both"/>
        <w:rPr>
          <w:spacing w:val="-14"/>
          <w:sz w:val="22"/>
          <w:szCs w:val="22"/>
        </w:rPr>
      </w:pPr>
      <w:r>
        <w:rPr>
          <w:sz w:val="22"/>
          <w:szCs w:val="22"/>
        </w:rPr>
        <w:t xml:space="preserve">Перечень материалов и </w:t>
      </w:r>
      <w:r w:rsidR="009976F9">
        <w:rPr>
          <w:sz w:val="22"/>
          <w:szCs w:val="22"/>
        </w:rPr>
        <w:t>оборудования поставки Заказчика.</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E51E42" w:rsidRPr="00E51E42"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009976F9">
        <w:rPr>
          <w:sz w:val="22"/>
          <w:szCs w:val="22"/>
        </w:rPr>
        <w:t>.</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E51E42"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2605DA" w:rsidRDefault="002605DA"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банковской гарантии.</w:t>
      </w:r>
    </w:p>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065" w:type="dxa"/>
        <w:tblLayout w:type="fixed"/>
        <w:tblLook w:val="0000" w:firstRow="0" w:lastRow="0" w:firstColumn="0" w:lastColumn="0" w:noHBand="0" w:noVBand="0"/>
      </w:tblPr>
      <w:tblGrid>
        <w:gridCol w:w="4962"/>
        <w:gridCol w:w="5103"/>
      </w:tblGrid>
      <w:tr w:rsidR="00800F5A" w:rsidRPr="00993618" w:rsidTr="009976F9">
        <w:trPr>
          <w:trHeight w:val="3949"/>
        </w:trPr>
        <w:tc>
          <w:tcPr>
            <w:tcW w:w="4962" w:type="dxa"/>
          </w:tcPr>
          <w:p w:rsidR="001A78A6" w:rsidRPr="005C6232" w:rsidRDefault="001A78A6" w:rsidP="004430E4">
            <w:pPr>
              <w:rPr>
                <w:b/>
                <w:sz w:val="22"/>
                <w:szCs w:val="22"/>
              </w:rPr>
            </w:pPr>
            <w:r w:rsidRPr="005C6232">
              <w:rPr>
                <w:b/>
                <w:sz w:val="22"/>
                <w:szCs w:val="22"/>
              </w:rPr>
              <w:t>Заказчик</w:t>
            </w:r>
          </w:p>
          <w:p w:rsidR="001A78A6" w:rsidRPr="005C6232" w:rsidRDefault="001A78A6" w:rsidP="004430E4">
            <w:pPr>
              <w:outlineLvl w:val="8"/>
              <w:rPr>
                <w:rFonts w:ascii="Cambria" w:hAnsi="Cambria"/>
                <w:b/>
                <w:iCs/>
                <w:sz w:val="22"/>
                <w:szCs w:val="22"/>
              </w:rPr>
            </w:pPr>
            <w:r w:rsidRPr="005C6232">
              <w:rPr>
                <w:rFonts w:ascii="Cambria" w:hAnsi="Cambria"/>
                <w:b/>
                <w:iCs/>
                <w:sz w:val="22"/>
                <w:szCs w:val="22"/>
              </w:rPr>
              <w:t>ОАО «Славнефть-ЯНОС»</w:t>
            </w:r>
          </w:p>
          <w:p w:rsidR="001A78A6" w:rsidRPr="005C6232" w:rsidRDefault="001A78A6" w:rsidP="004430E4">
            <w:pPr>
              <w:rPr>
                <w:sz w:val="22"/>
                <w:szCs w:val="22"/>
              </w:rPr>
            </w:pPr>
            <w:r w:rsidRPr="005C6232">
              <w:rPr>
                <w:sz w:val="22"/>
                <w:szCs w:val="22"/>
              </w:rPr>
              <w:t>Российская Федерация,</w:t>
            </w:r>
          </w:p>
          <w:p w:rsidR="001A78A6" w:rsidRPr="005C6232" w:rsidRDefault="001A78A6" w:rsidP="004430E4">
            <w:pPr>
              <w:rPr>
                <w:sz w:val="22"/>
                <w:szCs w:val="22"/>
              </w:rPr>
            </w:pPr>
            <w:smartTag w:uri="urn:schemas-microsoft-com:office:smarttags" w:element="metricconverter">
              <w:smartTagPr>
                <w:attr w:name="ProductID" w:val="150023, г"/>
              </w:smartTagPr>
              <w:r w:rsidRPr="005C6232">
                <w:rPr>
                  <w:sz w:val="22"/>
                  <w:szCs w:val="22"/>
                </w:rPr>
                <w:t>150023, г</w:t>
              </w:r>
            </w:smartTag>
            <w:r w:rsidRPr="005C6232">
              <w:rPr>
                <w:sz w:val="22"/>
                <w:szCs w:val="22"/>
              </w:rPr>
              <w:t>.</w:t>
            </w:r>
            <w:r w:rsidR="009976F9">
              <w:rPr>
                <w:sz w:val="22"/>
                <w:szCs w:val="22"/>
              </w:rPr>
              <w:t xml:space="preserve"> Ярославль,</w:t>
            </w:r>
          </w:p>
          <w:p w:rsidR="001A78A6" w:rsidRPr="005C6232" w:rsidRDefault="001A78A6" w:rsidP="004430E4">
            <w:pPr>
              <w:rPr>
                <w:sz w:val="22"/>
                <w:szCs w:val="22"/>
              </w:rPr>
            </w:pPr>
            <w:r w:rsidRPr="005C6232">
              <w:rPr>
                <w:sz w:val="22"/>
                <w:szCs w:val="22"/>
              </w:rPr>
              <w:t>Московский проспект, д.130</w:t>
            </w:r>
          </w:p>
          <w:p w:rsidR="00993618" w:rsidRPr="005C6232" w:rsidRDefault="00241586" w:rsidP="004430E4">
            <w:pPr>
              <w:rPr>
                <w:sz w:val="22"/>
                <w:szCs w:val="22"/>
              </w:rPr>
            </w:pPr>
            <w:r>
              <w:rPr>
                <w:sz w:val="22"/>
                <w:szCs w:val="22"/>
              </w:rPr>
              <w:t>ИНН 7601001107 КПП 9972</w:t>
            </w:r>
            <w:r w:rsidR="009976F9">
              <w:rPr>
                <w:sz w:val="22"/>
                <w:szCs w:val="22"/>
              </w:rPr>
              <w:t>50001,</w:t>
            </w:r>
          </w:p>
          <w:p w:rsidR="00993618" w:rsidRPr="005C6232" w:rsidRDefault="00993618" w:rsidP="004430E4">
            <w:pPr>
              <w:rPr>
                <w:sz w:val="22"/>
                <w:szCs w:val="22"/>
              </w:rPr>
            </w:pPr>
            <w:r w:rsidRPr="005C6232">
              <w:rPr>
                <w:sz w:val="22"/>
                <w:szCs w:val="22"/>
              </w:rPr>
              <w:t xml:space="preserve">ОКПО 00149765 </w:t>
            </w:r>
          </w:p>
          <w:p w:rsidR="00993618" w:rsidRPr="005C6232" w:rsidRDefault="00993618" w:rsidP="004430E4">
            <w:pPr>
              <w:rPr>
                <w:sz w:val="22"/>
                <w:szCs w:val="22"/>
              </w:rPr>
            </w:pPr>
            <w:r w:rsidRPr="005C6232">
              <w:rPr>
                <w:sz w:val="22"/>
                <w:szCs w:val="22"/>
              </w:rPr>
              <w:t>Расчет</w:t>
            </w:r>
            <w:r w:rsidR="009976F9">
              <w:rPr>
                <w:sz w:val="22"/>
                <w:szCs w:val="22"/>
              </w:rPr>
              <w:t>ный счет № 40702810616250002974</w:t>
            </w:r>
          </w:p>
          <w:p w:rsidR="00993618" w:rsidRPr="005C6232" w:rsidRDefault="009976F9" w:rsidP="004430E4">
            <w:pPr>
              <w:rPr>
                <w:sz w:val="22"/>
                <w:szCs w:val="22"/>
              </w:rPr>
            </w:pPr>
            <w:r>
              <w:rPr>
                <w:sz w:val="22"/>
                <w:szCs w:val="22"/>
              </w:rPr>
              <w:t>в филиале Банка ВТБ (ПАО),</w:t>
            </w:r>
          </w:p>
          <w:p w:rsidR="00993618" w:rsidRPr="005C6232" w:rsidRDefault="00993618" w:rsidP="004430E4">
            <w:pPr>
              <w:rPr>
                <w:sz w:val="22"/>
                <w:szCs w:val="22"/>
              </w:rPr>
            </w:pPr>
            <w:r w:rsidRPr="005C6232">
              <w:rPr>
                <w:sz w:val="22"/>
                <w:szCs w:val="22"/>
              </w:rPr>
              <w:t>г. Воронеж, БИК 042007835</w:t>
            </w:r>
          </w:p>
          <w:p w:rsidR="001A78A6" w:rsidRDefault="00993618" w:rsidP="004430E4">
            <w:pPr>
              <w:rPr>
                <w:sz w:val="22"/>
                <w:szCs w:val="22"/>
              </w:rPr>
            </w:pPr>
            <w:r w:rsidRPr="005C6232">
              <w:rPr>
                <w:sz w:val="22"/>
                <w:szCs w:val="22"/>
              </w:rPr>
              <w:t>КОРР.СЧЕТ 30101810100000000835</w:t>
            </w:r>
          </w:p>
          <w:p w:rsidR="00C07EE6" w:rsidRPr="005C6232" w:rsidRDefault="00C07EE6" w:rsidP="004430E4">
            <w:pPr>
              <w:rPr>
                <w:sz w:val="22"/>
                <w:szCs w:val="22"/>
              </w:rPr>
            </w:pPr>
          </w:p>
          <w:p w:rsidR="001A78A6" w:rsidRDefault="00C07EE6" w:rsidP="004430E4">
            <w:pPr>
              <w:rPr>
                <w:sz w:val="22"/>
                <w:szCs w:val="22"/>
              </w:rPr>
            </w:pPr>
            <w:r>
              <w:rPr>
                <w:sz w:val="22"/>
                <w:szCs w:val="22"/>
              </w:rPr>
              <w:t>Генеральный директор</w:t>
            </w:r>
          </w:p>
          <w:p w:rsidR="00C07EE6" w:rsidRDefault="00C07EE6" w:rsidP="004430E4">
            <w:pPr>
              <w:rPr>
                <w:sz w:val="22"/>
                <w:szCs w:val="22"/>
              </w:rPr>
            </w:pPr>
          </w:p>
          <w:p w:rsidR="00C07EE6" w:rsidRPr="005C6232" w:rsidRDefault="00C07EE6" w:rsidP="009976F9">
            <w:pPr>
              <w:rPr>
                <w:sz w:val="22"/>
                <w:szCs w:val="22"/>
              </w:rPr>
            </w:pPr>
            <w:r>
              <w:rPr>
                <w:sz w:val="22"/>
                <w:szCs w:val="22"/>
              </w:rPr>
              <w:t>_____________________ Н.В. Карпов</w:t>
            </w:r>
          </w:p>
        </w:tc>
        <w:tc>
          <w:tcPr>
            <w:tcW w:w="5103" w:type="dxa"/>
          </w:tcPr>
          <w:p w:rsidR="001A78A6" w:rsidRPr="005C6232" w:rsidRDefault="001A78A6" w:rsidP="00D6620F">
            <w:pPr>
              <w:rPr>
                <w:b/>
                <w:sz w:val="22"/>
                <w:szCs w:val="22"/>
              </w:rPr>
            </w:pPr>
            <w:r w:rsidRPr="005C6232">
              <w:rPr>
                <w:b/>
                <w:sz w:val="22"/>
                <w:szCs w:val="22"/>
              </w:rPr>
              <w:t>Генподрядчик</w:t>
            </w:r>
          </w:p>
          <w:p w:rsidR="001A78A6" w:rsidRPr="005C6232" w:rsidRDefault="001A78A6" w:rsidP="00D6620F">
            <w:pPr>
              <w:rPr>
                <w:b/>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Default="001A78A6" w:rsidP="00D6620F">
            <w:pPr>
              <w:rPr>
                <w:sz w:val="22"/>
                <w:szCs w:val="22"/>
              </w:rPr>
            </w:pPr>
          </w:p>
          <w:p w:rsidR="00C07EE6" w:rsidRDefault="00C07EE6" w:rsidP="00D6620F">
            <w:pPr>
              <w:rPr>
                <w:sz w:val="22"/>
                <w:szCs w:val="22"/>
              </w:rPr>
            </w:pPr>
          </w:p>
          <w:p w:rsidR="00C07EE6" w:rsidRDefault="00C07EE6" w:rsidP="00D6620F">
            <w:pPr>
              <w:rPr>
                <w:sz w:val="22"/>
                <w:szCs w:val="22"/>
              </w:rPr>
            </w:pPr>
          </w:p>
          <w:p w:rsidR="00C07EE6" w:rsidRPr="005C6232" w:rsidRDefault="00C07EE6" w:rsidP="00D6620F">
            <w:pPr>
              <w:rPr>
                <w:sz w:val="22"/>
                <w:szCs w:val="22"/>
              </w:rPr>
            </w:pPr>
          </w:p>
          <w:p w:rsidR="001A78A6" w:rsidRPr="005C6232" w:rsidRDefault="001A78A6" w:rsidP="00D6620F">
            <w:pPr>
              <w:rPr>
                <w:sz w:val="22"/>
                <w:szCs w:val="22"/>
              </w:rPr>
            </w:pPr>
            <w:r w:rsidRPr="005C6232">
              <w:rPr>
                <w:sz w:val="22"/>
                <w:szCs w:val="22"/>
              </w:rPr>
              <w:t>___</w:t>
            </w:r>
            <w:r w:rsidR="000E6781" w:rsidRPr="005C6232">
              <w:rPr>
                <w:sz w:val="22"/>
                <w:szCs w:val="22"/>
              </w:rPr>
              <w:t>_____________________</w:t>
            </w:r>
            <w:r w:rsidR="00C07EE6">
              <w:rPr>
                <w:sz w:val="22"/>
                <w:szCs w:val="22"/>
              </w:rPr>
              <w:t>__</w:t>
            </w:r>
          </w:p>
        </w:tc>
      </w:tr>
    </w:tbl>
    <w:p w:rsidR="00DB3EDE" w:rsidRPr="007D3E37" w:rsidRDefault="00DB3EDE" w:rsidP="007C5F43">
      <w:pPr>
        <w:rPr>
          <w:sz w:val="22"/>
          <w:szCs w:val="22"/>
        </w:rPr>
      </w:pPr>
    </w:p>
    <w:sectPr w:rsidR="00DB3EDE" w:rsidRPr="007D3E37" w:rsidSect="002D572C">
      <w:footerReference w:type="default" r:id="rId8"/>
      <w:pgSz w:w="11906" w:h="16838"/>
      <w:pgMar w:top="851" w:right="70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CB7" w:rsidRDefault="00A20CB7" w:rsidP="00F37490">
      <w:r>
        <w:separator/>
      </w:r>
    </w:p>
  </w:endnote>
  <w:endnote w:type="continuationSeparator" w:id="0">
    <w:p w:rsidR="00A20CB7" w:rsidRDefault="00A20CB7"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46" w:rsidRDefault="00A71346">
    <w:pPr>
      <w:pStyle w:val="ac"/>
      <w:jc w:val="center"/>
    </w:pPr>
    <w:r>
      <w:fldChar w:fldCharType="begin"/>
    </w:r>
    <w:r>
      <w:instrText>PAGE   \* MERGEFORMAT</w:instrText>
    </w:r>
    <w:r>
      <w:fldChar w:fldCharType="separate"/>
    </w:r>
    <w:r w:rsidR="00CD57A7">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CB7" w:rsidRDefault="00A20CB7" w:rsidP="00F37490">
      <w:r>
        <w:separator/>
      </w:r>
    </w:p>
  </w:footnote>
  <w:footnote w:type="continuationSeparator" w:id="0">
    <w:p w:rsidR="00A20CB7" w:rsidRDefault="00A20CB7" w:rsidP="00F37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B910A66"/>
    <w:multiLevelType w:val="multilevel"/>
    <w:tmpl w:val="F4340968"/>
    <w:lvl w:ilvl="0">
      <w:start w:val="11"/>
      <w:numFmt w:val="decimal"/>
      <w:lvlText w:val="%1."/>
      <w:lvlJc w:val="left"/>
      <w:pPr>
        <w:ind w:left="720" w:hanging="360"/>
      </w:pPr>
      <w:rPr>
        <w:rFonts w:hint="default"/>
      </w:r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2"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9"/>
  </w:num>
  <w:num w:numId="3">
    <w:abstractNumId w:val="7"/>
  </w:num>
  <w:num w:numId="4">
    <w:abstractNumId w:val="6"/>
  </w:num>
  <w:num w:numId="5">
    <w:abstractNumId w:val="1"/>
  </w:num>
  <w:num w:numId="6">
    <w:abstractNumId w:val="33"/>
  </w:num>
  <w:num w:numId="7">
    <w:abstractNumId w:val="21"/>
  </w:num>
  <w:num w:numId="8">
    <w:abstractNumId w:val="23"/>
  </w:num>
  <w:num w:numId="9">
    <w:abstractNumId w:val="8"/>
  </w:num>
  <w:num w:numId="10">
    <w:abstractNumId w:val="20"/>
  </w:num>
  <w:num w:numId="11">
    <w:abstractNumId w:val="18"/>
  </w:num>
  <w:num w:numId="12">
    <w:abstractNumId w:val="17"/>
  </w:num>
  <w:num w:numId="13">
    <w:abstractNumId w:val="32"/>
  </w:num>
  <w:num w:numId="14">
    <w:abstractNumId w:val="15"/>
  </w:num>
  <w:num w:numId="15">
    <w:abstractNumId w:val="2"/>
  </w:num>
  <w:num w:numId="16">
    <w:abstractNumId w:val="25"/>
  </w:num>
  <w:num w:numId="17">
    <w:abstractNumId w:val="30"/>
  </w:num>
  <w:num w:numId="18">
    <w:abstractNumId w:val="9"/>
  </w:num>
  <w:num w:numId="19">
    <w:abstractNumId w:val="28"/>
  </w:num>
  <w:num w:numId="20">
    <w:abstractNumId w:val="12"/>
  </w:num>
  <w:num w:numId="21">
    <w:abstractNumId w:val="10"/>
  </w:num>
  <w:num w:numId="22">
    <w:abstractNumId w:val="5"/>
  </w:num>
  <w:num w:numId="23">
    <w:abstractNumId w:val="22"/>
  </w:num>
  <w:num w:numId="24">
    <w:abstractNumId w:val="4"/>
  </w:num>
  <w:num w:numId="25">
    <w:abstractNumId w:val="0"/>
  </w:num>
  <w:num w:numId="26">
    <w:abstractNumId w:val="27"/>
  </w:num>
  <w:num w:numId="27">
    <w:abstractNumId w:val="26"/>
  </w:num>
  <w:num w:numId="28">
    <w:abstractNumId w:val="24"/>
  </w:num>
  <w:num w:numId="29">
    <w:abstractNumId w:val="3"/>
  </w:num>
  <w:num w:numId="30">
    <w:abstractNumId w:val="16"/>
  </w:num>
  <w:num w:numId="31">
    <w:abstractNumId w:val="29"/>
  </w:num>
  <w:num w:numId="32">
    <w:abstractNumId w:val="31"/>
  </w:num>
  <w:num w:numId="33">
    <w:abstractNumId w:val="14"/>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52"/>
    <w:rsid w:val="00000B8D"/>
    <w:rsid w:val="000038DA"/>
    <w:rsid w:val="000055E5"/>
    <w:rsid w:val="00011217"/>
    <w:rsid w:val="00017221"/>
    <w:rsid w:val="00020862"/>
    <w:rsid w:val="000208D2"/>
    <w:rsid w:val="0002473C"/>
    <w:rsid w:val="00025DFC"/>
    <w:rsid w:val="00030252"/>
    <w:rsid w:val="00031562"/>
    <w:rsid w:val="0004699A"/>
    <w:rsid w:val="000510D2"/>
    <w:rsid w:val="00053A48"/>
    <w:rsid w:val="00055EA7"/>
    <w:rsid w:val="00057C08"/>
    <w:rsid w:val="00062D95"/>
    <w:rsid w:val="00065435"/>
    <w:rsid w:val="00071059"/>
    <w:rsid w:val="00073F7B"/>
    <w:rsid w:val="00081644"/>
    <w:rsid w:val="0008534F"/>
    <w:rsid w:val="00091F33"/>
    <w:rsid w:val="000B11FE"/>
    <w:rsid w:val="000B1E91"/>
    <w:rsid w:val="000B2839"/>
    <w:rsid w:val="000C3851"/>
    <w:rsid w:val="000C433F"/>
    <w:rsid w:val="000D0678"/>
    <w:rsid w:val="000E6262"/>
    <w:rsid w:val="000E6781"/>
    <w:rsid w:val="000F4A15"/>
    <w:rsid w:val="00105578"/>
    <w:rsid w:val="00105A54"/>
    <w:rsid w:val="00106C9B"/>
    <w:rsid w:val="001139B5"/>
    <w:rsid w:val="00115213"/>
    <w:rsid w:val="00116C46"/>
    <w:rsid w:val="00120133"/>
    <w:rsid w:val="00133A64"/>
    <w:rsid w:val="001366F3"/>
    <w:rsid w:val="00137CE9"/>
    <w:rsid w:val="001419DE"/>
    <w:rsid w:val="001472DB"/>
    <w:rsid w:val="00153B27"/>
    <w:rsid w:val="00156070"/>
    <w:rsid w:val="00161DB5"/>
    <w:rsid w:val="00163232"/>
    <w:rsid w:val="00171A93"/>
    <w:rsid w:val="001728F3"/>
    <w:rsid w:val="00173455"/>
    <w:rsid w:val="001737FA"/>
    <w:rsid w:val="001741D9"/>
    <w:rsid w:val="00181CB4"/>
    <w:rsid w:val="00181E90"/>
    <w:rsid w:val="001831B7"/>
    <w:rsid w:val="00184066"/>
    <w:rsid w:val="00194FC2"/>
    <w:rsid w:val="00196528"/>
    <w:rsid w:val="001A2E4E"/>
    <w:rsid w:val="001A78A6"/>
    <w:rsid w:val="001B0DEA"/>
    <w:rsid w:val="001B5961"/>
    <w:rsid w:val="001C72F3"/>
    <w:rsid w:val="001D38C9"/>
    <w:rsid w:val="001E0EB7"/>
    <w:rsid w:val="001E417B"/>
    <w:rsid w:val="001E6F43"/>
    <w:rsid w:val="001F0652"/>
    <w:rsid w:val="001F22AC"/>
    <w:rsid w:val="00200C69"/>
    <w:rsid w:val="002021BF"/>
    <w:rsid w:val="00204320"/>
    <w:rsid w:val="00207289"/>
    <w:rsid w:val="00207ADB"/>
    <w:rsid w:val="002100C0"/>
    <w:rsid w:val="002157AA"/>
    <w:rsid w:val="00215B82"/>
    <w:rsid w:val="00217817"/>
    <w:rsid w:val="002218E0"/>
    <w:rsid w:val="002265AC"/>
    <w:rsid w:val="00232F4B"/>
    <w:rsid w:val="00233349"/>
    <w:rsid w:val="00234B14"/>
    <w:rsid w:val="00234E1B"/>
    <w:rsid w:val="0023625B"/>
    <w:rsid w:val="002365D0"/>
    <w:rsid w:val="00241586"/>
    <w:rsid w:val="00242241"/>
    <w:rsid w:val="00247502"/>
    <w:rsid w:val="00247885"/>
    <w:rsid w:val="00252569"/>
    <w:rsid w:val="002605DA"/>
    <w:rsid w:val="00263528"/>
    <w:rsid w:val="0026679D"/>
    <w:rsid w:val="00267551"/>
    <w:rsid w:val="0027111C"/>
    <w:rsid w:val="0027654C"/>
    <w:rsid w:val="0027686E"/>
    <w:rsid w:val="002771C0"/>
    <w:rsid w:val="00282AD3"/>
    <w:rsid w:val="002B14AD"/>
    <w:rsid w:val="002B407E"/>
    <w:rsid w:val="002B59C0"/>
    <w:rsid w:val="002B612B"/>
    <w:rsid w:val="002B7705"/>
    <w:rsid w:val="002C4A2A"/>
    <w:rsid w:val="002D27CC"/>
    <w:rsid w:val="002D572C"/>
    <w:rsid w:val="002E1CC7"/>
    <w:rsid w:val="002E44A8"/>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B42D3"/>
    <w:rsid w:val="003C3340"/>
    <w:rsid w:val="003D22FA"/>
    <w:rsid w:val="003D333F"/>
    <w:rsid w:val="003D47E4"/>
    <w:rsid w:val="003E2DD8"/>
    <w:rsid w:val="003E2E82"/>
    <w:rsid w:val="003E6E1C"/>
    <w:rsid w:val="003F018D"/>
    <w:rsid w:val="003F06B8"/>
    <w:rsid w:val="003F5463"/>
    <w:rsid w:val="00404DFF"/>
    <w:rsid w:val="0040620D"/>
    <w:rsid w:val="00407354"/>
    <w:rsid w:val="00407EFB"/>
    <w:rsid w:val="00410C4C"/>
    <w:rsid w:val="0041155D"/>
    <w:rsid w:val="00412385"/>
    <w:rsid w:val="00412BBE"/>
    <w:rsid w:val="004229F5"/>
    <w:rsid w:val="00423A99"/>
    <w:rsid w:val="00431B6D"/>
    <w:rsid w:val="004327A4"/>
    <w:rsid w:val="00433081"/>
    <w:rsid w:val="00435A73"/>
    <w:rsid w:val="004409AE"/>
    <w:rsid w:val="00441C2D"/>
    <w:rsid w:val="004430E4"/>
    <w:rsid w:val="00443DA4"/>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48F6"/>
    <w:rsid w:val="004A6FCC"/>
    <w:rsid w:val="004B2469"/>
    <w:rsid w:val="004B2EE2"/>
    <w:rsid w:val="004B796F"/>
    <w:rsid w:val="004C0BB7"/>
    <w:rsid w:val="004C3C90"/>
    <w:rsid w:val="004C6D5E"/>
    <w:rsid w:val="004C7C63"/>
    <w:rsid w:val="004D3496"/>
    <w:rsid w:val="004D515D"/>
    <w:rsid w:val="004D6B52"/>
    <w:rsid w:val="004D7BA5"/>
    <w:rsid w:val="004E04F8"/>
    <w:rsid w:val="004E5A41"/>
    <w:rsid w:val="005006DB"/>
    <w:rsid w:val="005016C7"/>
    <w:rsid w:val="0050418C"/>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47BD2"/>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C26A9"/>
    <w:rsid w:val="005C26AF"/>
    <w:rsid w:val="005C2D6E"/>
    <w:rsid w:val="005C51CA"/>
    <w:rsid w:val="005C6232"/>
    <w:rsid w:val="005C787F"/>
    <w:rsid w:val="005D2027"/>
    <w:rsid w:val="005D3F1D"/>
    <w:rsid w:val="005E1F33"/>
    <w:rsid w:val="005E5E9E"/>
    <w:rsid w:val="005E7775"/>
    <w:rsid w:val="005E7C7C"/>
    <w:rsid w:val="005F23B6"/>
    <w:rsid w:val="005F47AA"/>
    <w:rsid w:val="006020FD"/>
    <w:rsid w:val="006028FF"/>
    <w:rsid w:val="00613A94"/>
    <w:rsid w:val="00615BFF"/>
    <w:rsid w:val="00617C6F"/>
    <w:rsid w:val="006208F8"/>
    <w:rsid w:val="00621E8C"/>
    <w:rsid w:val="00632927"/>
    <w:rsid w:val="00636886"/>
    <w:rsid w:val="006400B1"/>
    <w:rsid w:val="00651C25"/>
    <w:rsid w:val="00656809"/>
    <w:rsid w:val="00657027"/>
    <w:rsid w:val="00661299"/>
    <w:rsid w:val="00662EC5"/>
    <w:rsid w:val="00666023"/>
    <w:rsid w:val="006708D2"/>
    <w:rsid w:val="00670A55"/>
    <w:rsid w:val="00670C67"/>
    <w:rsid w:val="00671806"/>
    <w:rsid w:val="00671E69"/>
    <w:rsid w:val="0068615C"/>
    <w:rsid w:val="00686F1D"/>
    <w:rsid w:val="006876C1"/>
    <w:rsid w:val="006958A2"/>
    <w:rsid w:val="006967C9"/>
    <w:rsid w:val="00696F53"/>
    <w:rsid w:val="006A5C84"/>
    <w:rsid w:val="006A718E"/>
    <w:rsid w:val="006A77F5"/>
    <w:rsid w:val="006A7A18"/>
    <w:rsid w:val="006B41DC"/>
    <w:rsid w:val="006B6D70"/>
    <w:rsid w:val="006C1CB4"/>
    <w:rsid w:val="006C1CEC"/>
    <w:rsid w:val="006D1916"/>
    <w:rsid w:val="006D21EC"/>
    <w:rsid w:val="006D36E3"/>
    <w:rsid w:val="006D6A7E"/>
    <w:rsid w:val="006E08A2"/>
    <w:rsid w:val="006E30C1"/>
    <w:rsid w:val="006E3731"/>
    <w:rsid w:val="006E4464"/>
    <w:rsid w:val="006E609E"/>
    <w:rsid w:val="006F1144"/>
    <w:rsid w:val="006F7725"/>
    <w:rsid w:val="00701A6B"/>
    <w:rsid w:val="0070230E"/>
    <w:rsid w:val="007056EE"/>
    <w:rsid w:val="00707EBF"/>
    <w:rsid w:val="00723C7F"/>
    <w:rsid w:val="0073132B"/>
    <w:rsid w:val="00736B48"/>
    <w:rsid w:val="0074090B"/>
    <w:rsid w:val="007419F6"/>
    <w:rsid w:val="00741F4D"/>
    <w:rsid w:val="00742C3E"/>
    <w:rsid w:val="007434C4"/>
    <w:rsid w:val="007477DF"/>
    <w:rsid w:val="00751A4A"/>
    <w:rsid w:val="00751FA7"/>
    <w:rsid w:val="007558D3"/>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C722F"/>
    <w:rsid w:val="007D11EA"/>
    <w:rsid w:val="007D3A63"/>
    <w:rsid w:val="007D3E37"/>
    <w:rsid w:val="007D428F"/>
    <w:rsid w:val="007E2AD0"/>
    <w:rsid w:val="007E438C"/>
    <w:rsid w:val="007E54FE"/>
    <w:rsid w:val="007E6EAF"/>
    <w:rsid w:val="007F4646"/>
    <w:rsid w:val="007F56E6"/>
    <w:rsid w:val="00800F5A"/>
    <w:rsid w:val="0080609C"/>
    <w:rsid w:val="00812D30"/>
    <w:rsid w:val="0081344E"/>
    <w:rsid w:val="00813EC1"/>
    <w:rsid w:val="00820238"/>
    <w:rsid w:val="00822C04"/>
    <w:rsid w:val="0082729E"/>
    <w:rsid w:val="00830319"/>
    <w:rsid w:val="00847FA6"/>
    <w:rsid w:val="008554F1"/>
    <w:rsid w:val="00860F6B"/>
    <w:rsid w:val="00862EBB"/>
    <w:rsid w:val="00864F9D"/>
    <w:rsid w:val="00865AAA"/>
    <w:rsid w:val="00870D04"/>
    <w:rsid w:val="0087786D"/>
    <w:rsid w:val="00877949"/>
    <w:rsid w:val="0088310F"/>
    <w:rsid w:val="00892D5D"/>
    <w:rsid w:val="00893C0C"/>
    <w:rsid w:val="008A2546"/>
    <w:rsid w:val="008A3221"/>
    <w:rsid w:val="008A3BD1"/>
    <w:rsid w:val="008B6DCA"/>
    <w:rsid w:val="008C2D4E"/>
    <w:rsid w:val="008C6233"/>
    <w:rsid w:val="008D04FA"/>
    <w:rsid w:val="008D42D7"/>
    <w:rsid w:val="008D55E6"/>
    <w:rsid w:val="008D6958"/>
    <w:rsid w:val="008D74A0"/>
    <w:rsid w:val="008E199B"/>
    <w:rsid w:val="008E3C43"/>
    <w:rsid w:val="008F2D34"/>
    <w:rsid w:val="008F7E39"/>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976F9"/>
    <w:rsid w:val="009B1458"/>
    <w:rsid w:val="009C1A55"/>
    <w:rsid w:val="009C220A"/>
    <w:rsid w:val="009C69CC"/>
    <w:rsid w:val="009D0396"/>
    <w:rsid w:val="009D5073"/>
    <w:rsid w:val="009D7A55"/>
    <w:rsid w:val="009E1430"/>
    <w:rsid w:val="009E221A"/>
    <w:rsid w:val="009E5B9F"/>
    <w:rsid w:val="009F631E"/>
    <w:rsid w:val="00A05395"/>
    <w:rsid w:val="00A063B0"/>
    <w:rsid w:val="00A07B08"/>
    <w:rsid w:val="00A107DD"/>
    <w:rsid w:val="00A11353"/>
    <w:rsid w:val="00A137F0"/>
    <w:rsid w:val="00A20CB7"/>
    <w:rsid w:val="00A21550"/>
    <w:rsid w:val="00A21B93"/>
    <w:rsid w:val="00A2320B"/>
    <w:rsid w:val="00A24038"/>
    <w:rsid w:val="00A263A5"/>
    <w:rsid w:val="00A30576"/>
    <w:rsid w:val="00A3323F"/>
    <w:rsid w:val="00A35FD6"/>
    <w:rsid w:val="00A433E0"/>
    <w:rsid w:val="00A453A4"/>
    <w:rsid w:val="00A45CA6"/>
    <w:rsid w:val="00A4632F"/>
    <w:rsid w:val="00A46A0B"/>
    <w:rsid w:val="00A4717B"/>
    <w:rsid w:val="00A505EB"/>
    <w:rsid w:val="00A537BF"/>
    <w:rsid w:val="00A54BDD"/>
    <w:rsid w:val="00A65813"/>
    <w:rsid w:val="00A65ECD"/>
    <w:rsid w:val="00A71346"/>
    <w:rsid w:val="00A756FC"/>
    <w:rsid w:val="00A76EDE"/>
    <w:rsid w:val="00A866DD"/>
    <w:rsid w:val="00A9544E"/>
    <w:rsid w:val="00AA24B2"/>
    <w:rsid w:val="00AA2EC3"/>
    <w:rsid w:val="00AA5599"/>
    <w:rsid w:val="00AB0102"/>
    <w:rsid w:val="00AB022C"/>
    <w:rsid w:val="00AB1A80"/>
    <w:rsid w:val="00AB244C"/>
    <w:rsid w:val="00AC5B43"/>
    <w:rsid w:val="00AC6CE4"/>
    <w:rsid w:val="00AD1CA6"/>
    <w:rsid w:val="00AE1160"/>
    <w:rsid w:val="00AE3E71"/>
    <w:rsid w:val="00AE77F3"/>
    <w:rsid w:val="00AF0C3B"/>
    <w:rsid w:val="00AF2E0C"/>
    <w:rsid w:val="00AF5AE5"/>
    <w:rsid w:val="00B0517D"/>
    <w:rsid w:val="00B101FF"/>
    <w:rsid w:val="00B13DBA"/>
    <w:rsid w:val="00B150BE"/>
    <w:rsid w:val="00B165A3"/>
    <w:rsid w:val="00B24F95"/>
    <w:rsid w:val="00B2564D"/>
    <w:rsid w:val="00B30933"/>
    <w:rsid w:val="00B455E3"/>
    <w:rsid w:val="00B471A2"/>
    <w:rsid w:val="00B50224"/>
    <w:rsid w:val="00B516D3"/>
    <w:rsid w:val="00B541D9"/>
    <w:rsid w:val="00B55329"/>
    <w:rsid w:val="00B55B83"/>
    <w:rsid w:val="00B57125"/>
    <w:rsid w:val="00B770FE"/>
    <w:rsid w:val="00B825B9"/>
    <w:rsid w:val="00B82834"/>
    <w:rsid w:val="00B91D0A"/>
    <w:rsid w:val="00B92535"/>
    <w:rsid w:val="00B92D70"/>
    <w:rsid w:val="00BA56E3"/>
    <w:rsid w:val="00BB221E"/>
    <w:rsid w:val="00BB5AD6"/>
    <w:rsid w:val="00BC1A00"/>
    <w:rsid w:val="00BC30C3"/>
    <w:rsid w:val="00BC670E"/>
    <w:rsid w:val="00BD0B72"/>
    <w:rsid w:val="00BD3BD3"/>
    <w:rsid w:val="00BD4739"/>
    <w:rsid w:val="00BE1966"/>
    <w:rsid w:val="00BE46F2"/>
    <w:rsid w:val="00BE73AB"/>
    <w:rsid w:val="00BF0A24"/>
    <w:rsid w:val="00BF1746"/>
    <w:rsid w:val="00BF3475"/>
    <w:rsid w:val="00BF4A0F"/>
    <w:rsid w:val="00C07EE6"/>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E1A"/>
    <w:rsid w:val="00C64318"/>
    <w:rsid w:val="00C72AF7"/>
    <w:rsid w:val="00C75455"/>
    <w:rsid w:val="00C75CC7"/>
    <w:rsid w:val="00C769D8"/>
    <w:rsid w:val="00C82D48"/>
    <w:rsid w:val="00C84A55"/>
    <w:rsid w:val="00C90744"/>
    <w:rsid w:val="00C90C99"/>
    <w:rsid w:val="00C94469"/>
    <w:rsid w:val="00CA23FE"/>
    <w:rsid w:val="00CA3E0E"/>
    <w:rsid w:val="00CA6154"/>
    <w:rsid w:val="00CA752A"/>
    <w:rsid w:val="00CB278B"/>
    <w:rsid w:val="00CB7DF9"/>
    <w:rsid w:val="00CC0C32"/>
    <w:rsid w:val="00CC2830"/>
    <w:rsid w:val="00CC60B5"/>
    <w:rsid w:val="00CD205C"/>
    <w:rsid w:val="00CD2C5B"/>
    <w:rsid w:val="00CD57A7"/>
    <w:rsid w:val="00CD5D34"/>
    <w:rsid w:val="00CF2BCE"/>
    <w:rsid w:val="00CF58CD"/>
    <w:rsid w:val="00CF7130"/>
    <w:rsid w:val="00D00CC1"/>
    <w:rsid w:val="00D07D2E"/>
    <w:rsid w:val="00D14D3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664D"/>
    <w:rsid w:val="00D970AD"/>
    <w:rsid w:val="00DA4095"/>
    <w:rsid w:val="00DA4562"/>
    <w:rsid w:val="00DB091B"/>
    <w:rsid w:val="00DB113F"/>
    <w:rsid w:val="00DB17BC"/>
    <w:rsid w:val="00DB1B5B"/>
    <w:rsid w:val="00DB36A2"/>
    <w:rsid w:val="00DB3EDE"/>
    <w:rsid w:val="00DB6B20"/>
    <w:rsid w:val="00DC0F08"/>
    <w:rsid w:val="00DC3297"/>
    <w:rsid w:val="00DC487D"/>
    <w:rsid w:val="00DC4E09"/>
    <w:rsid w:val="00DC6B9B"/>
    <w:rsid w:val="00DD386C"/>
    <w:rsid w:val="00DE21B1"/>
    <w:rsid w:val="00DF03DE"/>
    <w:rsid w:val="00DF1A7C"/>
    <w:rsid w:val="00DF7E61"/>
    <w:rsid w:val="00E0011F"/>
    <w:rsid w:val="00E01589"/>
    <w:rsid w:val="00E01923"/>
    <w:rsid w:val="00E03C6C"/>
    <w:rsid w:val="00E11501"/>
    <w:rsid w:val="00E14AAD"/>
    <w:rsid w:val="00E201F7"/>
    <w:rsid w:val="00E23AE0"/>
    <w:rsid w:val="00E26727"/>
    <w:rsid w:val="00E32272"/>
    <w:rsid w:val="00E354DB"/>
    <w:rsid w:val="00E3653F"/>
    <w:rsid w:val="00E447EC"/>
    <w:rsid w:val="00E51310"/>
    <w:rsid w:val="00E51E42"/>
    <w:rsid w:val="00E53D83"/>
    <w:rsid w:val="00E57EA0"/>
    <w:rsid w:val="00E62BB2"/>
    <w:rsid w:val="00E70340"/>
    <w:rsid w:val="00E76883"/>
    <w:rsid w:val="00E7726F"/>
    <w:rsid w:val="00E840CE"/>
    <w:rsid w:val="00E87691"/>
    <w:rsid w:val="00E9020B"/>
    <w:rsid w:val="00E9598E"/>
    <w:rsid w:val="00EA7F47"/>
    <w:rsid w:val="00EB46B6"/>
    <w:rsid w:val="00EC0BD3"/>
    <w:rsid w:val="00EC1798"/>
    <w:rsid w:val="00EC4006"/>
    <w:rsid w:val="00EC4D3E"/>
    <w:rsid w:val="00EC5A9F"/>
    <w:rsid w:val="00EC6627"/>
    <w:rsid w:val="00ED30CE"/>
    <w:rsid w:val="00ED6BA5"/>
    <w:rsid w:val="00EE13F4"/>
    <w:rsid w:val="00EE50CA"/>
    <w:rsid w:val="00EE50D3"/>
    <w:rsid w:val="00EF1DD7"/>
    <w:rsid w:val="00EF5AFA"/>
    <w:rsid w:val="00F001F8"/>
    <w:rsid w:val="00F004F5"/>
    <w:rsid w:val="00F0342F"/>
    <w:rsid w:val="00F11347"/>
    <w:rsid w:val="00F13CC6"/>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560A3"/>
    <w:rsid w:val="00F707D1"/>
    <w:rsid w:val="00F70C04"/>
    <w:rsid w:val="00F746C3"/>
    <w:rsid w:val="00F83E76"/>
    <w:rsid w:val="00F859A4"/>
    <w:rsid w:val="00F86D5A"/>
    <w:rsid w:val="00F95E2E"/>
    <w:rsid w:val="00F97727"/>
    <w:rsid w:val="00F97F29"/>
    <w:rsid w:val="00FA26EA"/>
    <w:rsid w:val="00FA30A7"/>
    <w:rsid w:val="00FA3703"/>
    <w:rsid w:val="00FA42D2"/>
    <w:rsid w:val="00FB0563"/>
    <w:rsid w:val="00FB0AB5"/>
    <w:rsid w:val="00FB4E10"/>
    <w:rsid w:val="00FB66F9"/>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D22B3E"/>
  <w15:docId w15:val="{CCBC7047-0D31-43C1-B65E-6256A32A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48179-702D-4E88-9EEB-2AD576DD9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9132</Words>
  <Characters>52054</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10</cp:revision>
  <cp:lastPrinted>2018-05-07T15:07:00Z</cp:lastPrinted>
  <dcterms:created xsi:type="dcterms:W3CDTF">2018-05-07T15:35:00Z</dcterms:created>
  <dcterms:modified xsi:type="dcterms:W3CDTF">2018-05-08T06:57:00Z</dcterms:modified>
</cp:coreProperties>
</file>